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DDD8" w14:textId="21EF88EA" w:rsidR="003265A0" w:rsidRPr="003E3F0A" w:rsidRDefault="00F51F1E" w:rsidP="005031E1">
      <w:pPr>
        <w:spacing w:after="120"/>
        <w:rPr>
          <w:rFonts w:cstheme="minorHAnsi"/>
          <w:b/>
          <w:sz w:val="20"/>
          <w:szCs w:val="20"/>
          <w:u w:val="single"/>
          <w:lang w:val="en-GB"/>
        </w:rPr>
      </w:pPr>
      <w:r>
        <w:rPr>
          <w:rFonts w:cstheme="minorHAnsi"/>
          <w:b/>
          <w:sz w:val="20"/>
          <w:szCs w:val="20"/>
          <w:u w:val="single"/>
          <w:lang w:val="en-GB"/>
        </w:rPr>
        <w:t xml:space="preserve">Spring 2021 - </w:t>
      </w:r>
      <w:r w:rsidR="003265A0" w:rsidRPr="003E3F0A">
        <w:rPr>
          <w:rFonts w:cstheme="minorHAnsi"/>
          <w:b/>
          <w:sz w:val="20"/>
          <w:szCs w:val="20"/>
          <w:u w:val="single"/>
          <w:lang w:val="en-GB"/>
        </w:rPr>
        <w:t>Activities of the EASE Turkish Regional Chapter</w:t>
      </w:r>
    </w:p>
    <w:p w14:paraId="208C0C38" w14:textId="77777777" w:rsidR="003265A0" w:rsidRPr="003E3F0A" w:rsidRDefault="003265A0" w:rsidP="005031E1">
      <w:pPr>
        <w:spacing w:after="120"/>
        <w:rPr>
          <w:rFonts w:cstheme="minorHAnsi"/>
          <w:sz w:val="20"/>
          <w:szCs w:val="20"/>
          <w:lang w:val="en-GB"/>
        </w:rPr>
      </w:pPr>
    </w:p>
    <w:p w14:paraId="2EE58C80" w14:textId="6A2FDCB6" w:rsidR="003265A0" w:rsidRPr="003E3F0A" w:rsidRDefault="00D11808" w:rsidP="005031E1">
      <w:pPr>
        <w:pStyle w:val="ListParagraph"/>
        <w:numPr>
          <w:ilvl w:val="0"/>
          <w:numId w:val="2"/>
        </w:numPr>
        <w:spacing w:after="120"/>
        <w:rPr>
          <w:rFonts w:cstheme="minorHAnsi"/>
          <w:b/>
          <w:sz w:val="20"/>
          <w:szCs w:val="20"/>
          <w:lang w:val="en-GB"/>
        </w:rPr>
      </w:pPr>
      <w:r w:rsidRPr="003E3F0A">
        <w:rPr>
          <w:rFonts w:cstheme="minorHAnsi"/>
          <w:b/>
          <w:sz w:val="20"/>
          <w:szCs w:val="20"/>
          <w:lang w:val="en-GB"/>
        </w:rPr>
        <w:t>Scientific Research and Publication Processes in Social Sciences Panel Series</w:t>
      </w:r>
    </w:p>
    <w:p w14:paraId="783D6A36" w14:textId="46E905D3" w:rsidR="004457A6" w:rsidRPr="003E3F0A" w:rsidRDefault="00E84065" w:rsidP="005031E1">
      <w:pPr>
        <w:spacing w:after="120"/>
        <w:rPr>
          <w:rFonts w:cstheme="minorHAnsi"/>
          <w:sz w:val="20"/>
          <w:szCs w:val="20"/>
          <w:lang w:val="en-GB"/>
        </w:rPr>
      </w:pPr>
      <w:r w:rsidRPr="003E3F0A">
        <w:rPr>
          <w:rFonts w:cstheme="minorHAnsi"/>
          <w:sz w:val="20"/>
          <w:szCs w:val="20"/>
          <w:lang w:val="en-GB"/>
        </w:rPr>
        <w:t xml:space="preserve">The </w:t>
      </w:r>
      <w:r w:rsidRPr="003E3F0A">
        <w:rPr>
          <w:rFonts w:cstheme="minorHAnsi"/>
          <w:i/>
          <w:sz w:val="20"/>
          <w:szCs w:val="20"/>
          <w:lang w:val="en-GB"/>
        </w:rPr>
        <w:t>European Association of Science Editors</w:t>
      </w:r>
      <w:r w:rsidRPr="003E3F0A">
        <w:rPr>
          <w:rFonts w:cstheme="minorHAnsi"/>
          <w:sz w:val="20"/>
          <w:szCs w:val="20"/>
          <w:lang w:val="en-GB"/>
        </w:rPr>
        <w:t xml:space="preserve"> (EASE) </w:t>
      </w:r>
      <w:r w:rsidRPr="003E3F0A">
        <w:rPr>
          <w:rFonts w:cstheme="minorHAnsi"/>
          <w:i/>
          <w:sz w:val="20"/>
          <w:szCs w:val="20"/>
          <w:lang w:val="en-GB"/>
        </w:rPr>
        <w:t>Turkish Regional Chapter</w:t>
      </w:r>
      <w:r w:rsidRPr="003E3F0A">
        <w:rPr>
          <w:rFonts w:cstheme="minorHAnsi"/>
          <w:sz w:val="20"/>
          <w:szCs w:val="20"/>
          <w:lang w:val="en-GB"/>
        </w:rPr>
        <w:t xml:space="preserve"> (TRC) organized a series of webinars in association with the Social Sciences Institute of Trakya University </w:t>
      </w:r>
      <w:r w:rsidR="00F51F1E">
        <w:rPr>
          <w:rFonts w:cstheme="minorHAnsi"/>
          <w:sz w:val="20"/>
          <w:szCs w:val="20"/>
          <w:lang w:val="en-GB"/>
        </w:rPr>
        <w:t xml:space="preserve">between the </w:t>
      </w:r>
      <w:r w:rsidRPr="003E3F0A">
        <w:rPr>
          <w:rFonts w:cstheme="minorHAnsi"/>
          <w:sz w:val="20"/>
          <w:szCs w:val="20"/>
          <w:lang w:val="en-GB"/>
        </w:rPr>
        <w:t>end of March</w:t>
      </w:r>
      <w:r w:rsidR="00F51F1E">
        <w:rPr>
          <w:rFonts w:cstheme="minorHAnsi"/>
          <w:sz w:val="20"/>
          <w:szCs w:val="20"/>
          <w:lang w:val="en-GB"/>
        </w:rPr>
        <w:t xml:space="preserve"> and</w:t>
      </w:r>
      <w:r w:rsidRPr="003E3F0A">
        <w:rPr>
          <w:rFonts w:cstheme="minorHAnsi"/>
          <w:sz w:val="20"/>
          <w:szCs w:val="20"/>
          <w:lang w:val="en-GB"/>
        </w:rPr>
        <w:t xml:space="preserve"> the first week of April. </w:t>
      </w:r>
      <w:r w:rsidR="00F51F1E">
        <w:rPr>
          <w:rFonts w:cstheme="minorHAnsi"/>
          <w:sz w:val="20"/>
          <w:szCs w:val="20"/>
          <w:lang w:val="en-GB"/>
        </w:rPr>
        <w:t>The panel series was</w:t>
      </w:r>
      <w:r w:rsidR="003E3F0A" w:rsidRPr="003E3F0A">
        <w:rPr>
          <w:rFonts w:cstheme="minorHAnsi"/>
          <w:sz w:val="20"/>
          <w:szCs w:val="20"/>
          <w:lang w:val="en-GB"/>
        </w:rPr>
        <w:t xml:space="preserve"> opened by Cem Uzun (Chair of EASE Turkish Chapter and co-chair of the event), Duncan Nicholas (President of EASE), </w:t>
      </w:r>
      <w:proofErr w:type="spellStart"/>
      <w:r w:rsidR="003E3F0A" w:rsidRPr="003E3F0A">
        <w:rPr>
          <w:rFonts w:cstheme="minorHAnsi"/>
          <w:sz w:val="20"/>
          <w:szCs w:val="20"/>
          <w:lang w:val="en-GB"/>
        </w:rPr>
        <w:t>Levent</w:t>
      </w:r>
      <w:proofErr w:type="spellEnd"/>
      <w:r w:rsidR="003E3F0A" w:rsidRPr="003E3F0A">
        <w:rPr>
          <w:rFonts w:cstheme="minorHAnsi"/>
          <w:sz w:val="20"/>
          <w:szCs w:val="20"/>
          <w:lang w:val="en-GB"/>
        </w:rPr>
        <w:t xml:space="preserve"> </w:t>
      </w:r>
      <w:proofErr w:type="spellStart"/>
      <w:r w:rsidR="003E3F0A" w:rsidRPr="003E3F0A">
        <w:rPr>
          <w:rFonts w:cstheme="minorHAnsi"/>
          <w:sz w:val="20"/>
          <w:szCs w:val="20"/>
          <w:lang w:val="en-GB"/>
        </w:rPr>
        <w:t>Dogan</w:t>
      </w:r>
      <w:proofErr w:type="spellEnd"/>
      <w:r w:rsidR="003E3F0A" w:rsidRPr="003E3F0A">
        <w:rPr>
          <w:rFonts w:cstheme="minorHAnsi"/>
          <w:sz w:val="20"/>
          <w:szCs w:val="20"/>
          <w:lang w:val="en-GB"/>
        </w:rPr>
        <w:t xml:space="preserve"> (Chair of Trakya University, </w:t>
      </w:r>
      <w:proofErr w:type="spellStart"/>
      <w:r w:rsidR="003E3F0A" w:rsidRPr="003E3F0A">
        <w:rPr>
          <w:rFonts w:cstheme="minorHAnsi"/>
          <w:sz w:val="20"/>
          <w:szCs w:val="20"/>
          <w:lang w:val="en-GB"/>
        </w:rPr>
        <w:t>Instutute</w:t>
      </w:r>
      <w:proofErr w:type="spellEnd"/>
      <w:r w:rsidR="003E3F0A" w:rsidRPr="003E3F0A">
        <w:rPr>
          <w:rFonts w:cstheme="minorHAnsi"/>
          <w:sz w:val="20"/>
          <w:szCs w:val="20"/>
          <w:lang w:val="en-GB"/>
        </w:rPr>
        <w:t xml:space="preserve"> of Social Sciences and the co-chair of the event) and </w:t>
      </w:r>
      <w:proofErr w:type="spellStart"/>
      <w:r w:rsidR="003E3F0A" w:rsidRPr="003E3F0A">
        <w:rPr>
          <w:rFonts w:cstheme="minorHAnsi"/>
          <w:sz w:val="20"/>
          <w:szCs w:val="20"/>
          <w:lang w:val="en-GB"/>
        </w:rPr>
        <w:t>Erhan</w:t>
      </w:r>
      <w:proofErr w:type="spellEnd"/>
      <w:r w:rsidR="003E3F0A" w:rsidRPr="003E3F0A">
        <w:rPr>
          <w:rFonts w:cstheme="minorHAnsi"/>
          <w:sz w:val="20"/>
          <w:szCs w:val="20"/>
          <w:lang w:val="en-GB"/>
        </w:rPr>
        <w:t xml:space="preserve"> </w:t>
      </w:r>
      <w:proofErr w:type="spellStart"/>
      <w:r w:rsidR="003E3F0A" w:rsidRPr="003E3F0A">
        <w:rPr>
          <w:rFonts w:cstheme="minorHAnsi"/>
          <w:sz w:val="20"/>
          <w:szCs w:val="20"/>
          <w:lang w:val="en-GB"/>
        </w:rPr>
        <w:t>Tabakoglu</w:t>
      </w:r>
      <w:proofErr w:type="spellEnd"/>
      <w:r w:rsidR="003E3F0A" w:rsidRPr="003E3F0A">
        <w:rPr>
          <w:rFonts w:cstheme="minorHAnsi"/>
          <w:sz w:val="20"/>
          <w:szCs w:val="20"/>
          <w:lang w:val="en-GB"/>
        </w:rPr>
        <w:t>, Rector of Trakya University</w:t>
      </w:r>
      <w:r w:rsidR="00F51F1E">
        <w:rPr>
          <w:rFonts w:cstheme="minorHAnsi"/>
          <w:sz w:val="20"/>
          <w:szCs w:val="20"/>
          <w:lang w:val="en-GB"/>
        </w:rPr>
        <w:t>.</w:t>
      </w:r>
    </w:p>
    <w:p w14:paraId="692FB9A8" w14:textId="221F3F24" w:rsidR="004457A6" w:rsidRPr="003E3F0A" w:rsidRDefault="00E84065" w:rsidP="005031E1">
      <w:pPr>
        <w:spacing w:after="120"/>
        <w:rPr>
          <w:rFonts w:cstheme="minorHAnsi"/>
          <w:sz w:val="20"/>
          <w:szCs w:val="20"/>
          <w:lang w:val="en-GB"/>
        </w:rPr>
      </w:pPr>
      <w:r w:rsidRPr="003E3F0A">
        <w:rPr>
          <w:rFonts w:cstheme="minorHAnsi"/>
          <w:sz w:val="20"/>
          <w:szCs w:val="20"/>
          <w:lang w:val="en-GB"/>
        </w:rPr>
        <w:t xml:space="preserve">The main topic of the webinars was Scientific Research and Publication Processes in Social Sciences and a series of separate meetings focused on different steps of each process. </w:t>
      </w:r>
    </w:p>
    <w:p w14:paraId="794B2503" w14:textId="7F03C4A9" w:rsidR="004457A6" w:rsidRPr="003E3F0A" w:rsidRDefault="00E84065" w:rsidP="005031E1">
      <w:pPr>
        <w:spacing w:after="120"/>
        <w:rPr>
          <w:rFonts w:cstheme="minorHAnsi"/>
          <w:sz w:val="20"/>
          <w:szCs w:val="20"/>
          <w:lang w:val="en-GB"/>
        </w:rPr>
      </w:pPr>
      <w:r w:rsidRPr="003E3F0A">
        <w:rPr>
          <w:rFonts w:cstheme="minorHAnsi"/>
          <w:sz w:val="20"/>
          <w:szCs w:val="20"/>
          <w:lang w:val="en-GB"/>
        </w:rPr>
        <w:t xml:space="preserve">The target audience included researchers and students working and studying in fields of social sciences. </w:t>
      </w:r>
    </w:p>
    <w:p w14:paraId="3E9D4B95" w14:textId="259B6B28" w:rsidR="004457A6" w:rsidRPr="003E3F0A" w:rsidRDefault="00E84065" w:rsidP="005031E1">
      <w:pPr>
        <w:spacing w:after="120"/>
        <w:rPr>
          <w:rFonts w:cstheme="minorHAnsi"/>
          <w:sz w:val="20"/>
          <w:szCs w:val="20"/>
          <w:lang w:val="en-GB"/>
        </w:rPr>
      </w:pPr>
      <w:r w:rsidRPr="003E3F0A">
        <w:rPr>
          <w:rFonts w:cstheme="minorHAnsi"/>
          <w:sz w:val="20"/>
          <w:szCs w:val="20"/>
          <w:lang w:val="en-GB"/>
        </w:rPr>
        <w:t xml:space="preserve">In order to maximize the reach and impact of these events we collaborated with local universities, organizations, editors and researchers </w:t>
      </w:r>
      <w:r w:rsidR="00F51F1E">
        <w:rPr>
          <w:rFonts w:cstheme="minorHAnsi"/>
          <w:sz w:val="20"/>
          <w:szCs w:val="20"/>
          <w:lang w:val="en-GB"/>
        </w:rPr>
        <w:t xml:space="preserve">to promote the </w:t>
      </w:r>
      <w:r w:rsidR="00D2567A" w:rsidRPr="003E3F0A">
        <w:rPr>
          <w:rFonts w:cstheme="minorHAnsi"/>
          <w:sz w:val="20"/>
          <w:szCs w:val="20"/>
          <w:lang w:val="en-GB"/>
        </w:rPr>
        <w:t xml:space="preserve">events. This strategy helped us attract </w:t>
      </w:r>
      <w:r w:rsidR="00701499" w:rsidRPr="003E3F0A">
        <w:rPr>
          <w:rFonts w:cstheme="minorHAnsi"/>
          <w:sz w:val="20"/>
          <w:szCs w:val="20"/>
          <w:lang w:val="en-GB"/>
        </w:rPr>
        <w:t>up to 1700</w:t>
      </w:r>
      <w:r w:rsidR="00D2567A" w:rsidRPr="003E3F0A">
        <w:rPr>
          <w:rFonts w:cstheme="minorHAnsi"/>
          <w:sz w:val="20"/>
          <w:szCs w:val="20"/>
          <w:lang w:val="en-GB"/>
        </w:rPr>
        <w:t xml:space="preserve"> people to register for each separate meeting with </w:t>
      </w:r>
      <w:r w:rsidR="00701499" w:rsidRPr="003E3F0A">
        <w:rPr>
          <w:rFonts w:cstheme="minorHAnsi"/>
          <w:sz w:val="20"/>
          <w:szCs w:val="20"/>
          <w:lang w:val="en-GB"/>
        </w:rPr>
        <w:t>up to</w:t>
      </w:r>
      <w:r w:rsidR="00D2567A" w:rsidRPr="003E3F0A">
        <w:rPr>
          <w:rFonts w:cstheme="minorHAnsi"/>
          <w:sz w:val="20"/>
          <w:szCs w:val="20"/>
          <w:lang w:val="en-GB"/>
        </w:rPr>
        <w:t xml:space="preserve"> 75% attend</w:t>
      </w:r>
      <w:r w:rsidR="00F51F1E">
        <w:rPr>
          <w:rFonts w:cstheme="minorHAnsi"/>
          <w:sz w:val="20"/>
          <w:szCs w:val="20"/>
          <w:lang w:val="en-GB"/>
        </w:rPr>
        <w:t>ing</w:t>
      </w:r>
      <w:r w:rsidR="00D2567A" w:rsidRPr="003E3F0A">
        <w:rPr>
          <w:rFonts w:cstheme="minorHAnsi"/>
          <w:sz w:val="20"/>
          <w:szCs w:val="20"/>
          <w:lang w:val="en-GB"/>
        </w:rPr>
        <w:t xml:space="preserve">. </w:t>
      </w:r>
      <w:r w:rsidR="00701499" w:rsidRPr="003E3F0A">
        <w:rPr>
          <w:rFonts w:cstheme="minorHAnsi"/>
          <w:sz w:val="20"/>
          <w:szCs w:val="20"/>
          <w:lang w:val="en-GB"/>
        </w:rPr>
        <w:t>Although a reminder was sent a week, a day and an hour before each meeting</w:t>
      </w:r>
      <w:r w:rsidR="00991FCE" w:rsidRPr="003E3F0A">
        <w:rPr>
          <w:rFonts w:cstheme="minorHAnsi"/>
          <w:sz w:val="20"/>
          <w:szCs w:val="20"/>
          <w:lang w:val="en-GB"/>
        </w:rPr>
        <w:t>, w</w:t>
      </w:r>
      <w:r w:rsidR="00701499" w:rsidRPr="003E3F0A">
        <w:rPr>
          <w:rFonts w:cstheme="minorHAnsi"/>
          <w:sz w:val="20"/>
          <w:szCs w:val="20"/>
          <w:lang w:val="en-GB"/>
        </w:rPr>
        <w:t>e observed a drop in attendance throughout the 2</w:t>
      </w:r>
      <w:r w:rsidR="00F51F1E">
        <w:rPr>
          <w:rFonts w:cstheme="minorHAnsi"/>
          <w:sz w:val="20"/>
          <w:szCs w:val="20"/>
          <w:lang w:val="en-GB"/>
        </w:rPr>
        <w:t>½</w:t>
      </w:r>
      <w:r w:rsidR="00701499" w:rsidRPr="003E3F0A">
        <w:rPr>
          <w:rFonts w:cstheme="minorHAnsi"/>
          <w:sz w:val="20"/>
          <w:szCs w:val="20"/>
          <w:lang w:val="en-GB"/>
        </w:rPr>
        <w:t xml:space="preserve"> week period. </w:t>
      </w:r>
    </w:p>
    <w:p w14:paraId="5622B285" w14:textId="52D7DF45" w:rsidR="00D2567A" w:rsidRPr="003E3F0A" w:rsidRDefault="00D2567A" w:rsidP="005031E1">
      <w:pPr>
        <w:spacing w:after="120"/>
        <w:rPr>
          <w:rFonts w:cstheme="minorHAnsi"/>
          <w:sz w:val="20"/>
          <w:szCs w:val="20"/>
          <w:lang w:val="en-GB"/>
        </w:rPr>
      </w:pPr>
      <w:r w:rsidRPr="003E3F0A">
        <w:rPr>
          <w:rFonts w:cstheme="minorHAnsi"/>
          <w:sz w:val="20"/>
          <w:szCs w:val="20"/>
          <w:lang w:val="en-GB"/>
        </w:rPr>
        <w:t>Dates, topics and attendance rates were as following;</w:t>
      </w:r>
    </w:p>
    <w:p w14:paraId="7A3BF223" w14:textId="0E816A11" w:rsidR="00D2567A" w:rsidRPr="003E3F0A" w:rsidRDefault="00D2567A" w:rsidP="005031E1">
      <w:pPr>
        <w:pStyle w:val="ListParagraph"/>
        <w:numPr>
          <w:ilvl w:val="0"/>
          <w:numId w:val="1"/>
        </w:numPr>
        <w:spacing w:after="120"/>
        <w:rPr>
          <w:rFonts w:cstheme="minorHAnsi"/>
          <w:sz w:val="20"/>
          <w:szCs w:val="20"/>
          <w:lang w:val="en-GB"/>
        </w:rPr>
      </w:pPr>
      <w:r w:rsidRPr="003E3F0A">
        <w:rPr>
          <w:rFonts w:cstheme="minorHAnsi"/>
          <w:sz w:val="20"/>
          <w:szCs w:val="20"/>
          <w:lang w:val="en-GB"/>
        </w:rPr>
        <w:t>March 23, 2021; Research and Publication Ethics;</w:t>
      </w:r>
      <w:r w:rsidR="00701499" w:rsidRPr="003E3F0A">
        <w:rPr>
          <w:rFonts w:cstheme="minorHAnsi"/>
          <w:sz w:val="20"/>
          <w:szCs w:val="20"/>
          <w:lang w:val="en-GB"/>
        </w:rPr>
        <w:t xml:space="preserve"> 1513 registered, 1155 attended (76%)</w:t>
      </w:r>
    </w:p>
    <w:p w14:paraId="6517CABD" w14:textId="78F6A1AC" w:rsidR="00D2567A" w:rsidRPr="003E3F0A" w:rsidRDefault="00D2567A" w:rsidP="005031E1">
      <w:pPr>
        <w:pStyle w:val="ListParagraph"/>
        <w:numPr>
          <w:ilvl w:val="0"/>
          <w:numId w:val="1"/>
        </w:numPr>
        <w:spacing w:after="120"/>
        <w:rPr>
          <w:rFonts w:cstheme="minorHAnsi"/>
          <w:sz w:val="20"/>
          <w:szCs w:val="20"/>
          <w:lang w:val="en-GB"/>
        </w:rPr>
      </w:pPr>
      <w:r w:rsidRPr="003E3F0A">
        <w:rPr>
          <w:rFonts w:cstheme="minorHAnsi"/>
          <w:sz w:val="20"/>
          <w:szCs w:val="20"/>
          <w:lang w:val="en-GB"/>
        </w:rPr>
        <w:t>March 25, 2021; Planning and Conduction Scientific Research; 1645 registered, 1137 attended</w:t>
      </w:r>
      <w:r w:rsidR="00701499" w:rsidRPr="003E3F0A">
        <w:rPr>
          <w:rFonts w:cstheme="minorHAnsi"/>
          <w:sz w:val="20"/>
          <w:szCs w:val="20"/>
          <w:lang w:val="en-GB"/>
        </w:rPr>
        <w:t xml:space="preserve"> (69%)</w:t>
      </w:r>
    </w:p>
    <w:p w14:paraId="4EB69764" w14:textId="3C9B059D" w:rsidR="00D2567A" w:rsidRPr="003E3F0A" w:rsidRDefault="00D2567A" w:rsidP="005031E1">
      <w:pPr>
        <w:pStyle w:val="ListParagraph"/>
        <w:numPr>
          <w:ilvl w:val="0"/>
          <w:numId w:val="1"/>
        </w:numPr>
        <w:spacing w:after="120"/>
        <w:rPr>
          <w:rFonts w:cstheme="minorHAnsi"/>
          <w:sz w:val="20"/>
          <w:szCs w:val="20"/>
          <w:lang w:val="en-GB"/>
        </w:rPr>
      </w:pPr>
      <w:r w:rsidRPr="003E3F0A">
        <w:rPr>
          <w:rFonts w:cstheme="minorHAnsi"/>
          <w:sz w:val="20"/>
          <w:szCs w:val="20"/>
          <w:lang w:val="en-GB"/>
        </w:rPr>
        <w:t>March 30, 2021; Qualitative and Quantitative Research Analysis; 1638 registered, 1039 attended</w:t>
      </w:r>
      <w:r w:rsidR="00701499" w:rsidRPr="003E3F0A">
        <w:rPr>
          <w:rFonts w:cstheme="minorHAnsi"/>
          <w:sz w:val="20"/>
          <w:szCs w:val="20"/>
          <w:lang w:val="en-GB"/>
        </w:rPr>
        <w:t xml:space="preserve"> (63%)</w:t>
      </w:r>
    </w:p>
    <w:p w14:paraId="066C7D02" w14:textId="4160CDBC" w:rsidR="00D2567A" w:rsidRPr="003E3F0A" w:rsidRDefault="00D2567A" w:rsidP="005031E1">
      <w:pPr>
        <w:pStyle w:val="ListParagraph"/>
        <w:numPr>
          <w:ilvl w:val="0"/>
          <w:numId w:val="1"/>
        </w:numPr>
        <w:spacing w:after="120"/>
        <w:rPr>
          <w:rFonts w:cstheme="minorHAnsi"/>
          <w:sz w:val="20"/>
          <w:szCs w:val="20"/>
          <w:lang w:val="en-GB"/>
        </w:rPr>
      </w:pPr>
      <w:r w:rsidRPr="003E3F0A">
        <w:rPr>
          <w:rFonts w:cstheme="minorHAnsi"/>
          <w:sz w:val="20"/>
          <w:szCs w:val="20"/>
          <w:lang w:val="en-GB"/>
        </w:rPr>
        <w:t>April 1, 2021; Scientific Article Writing;</w:t>
      </w:r>
      <w:r w:rsidR="00701499" w:rsidRPr="003E3F0A">
        <w:rPr>
          <w:rFonts w:cstheme="minorHAnsi"/>
          <w:sz w:val="20"/>
          <w:szCs w:val="20"/>
          <w:lang w:val="en-GB"/>
        </w:rPr>
        <w:t xml:space="preserve"> 1665 registered, 987 attended (59%)</w:t>
      </w:r>
    </w:p>
    <w:p w14:paraId="13F33623" w14:textId="69BBC714" w:rsidR="00991FCE" w:rsidRPr="003E3F0A" w:rsidRDefault="00D2567A" w:rsidP="005031E1">
      <w:pPr>
        <w:pStyle w:val="ListParagraph"/>
        <w:numPr>
          <w:ilvl w:val="0"/>
          <w:numId w:val="1"/>
        </w:numPr>
        <w:spacing w:after="120"/>
        <w:rPr>
          <w:rFonts w:cstheme="minorHAnsi"/>
          <w:sz w:val="20"/>
          <w:szCs w:val="20"/>
          <w:lang w:val="en-GB"/>
        </w:rPr>
      </w:pPr>
      <w:r w:rsidRPr="003E3F0A">
        <w:rPr>
          <w:rFonts w:cstheme="minorHAnsi"/>
          <w:sz w:val="20"/>
          <w:szCs w:val="20"/>
          <w:lang w:val="en-GB"/>
        </w:rPr>
        <w:t>April 6, 2021; Publication Processes of Scientific Articles; 1707 registered, 888 attended</w:t>
      </w:r>
      <w:r w:rsidR="00701499" w:rsidRPr="003E3F0A">
        <w:rPr>
          <w:rFonts w:cstheme="minorHAnsi"/>
          <w:sz w:val="20"/>
          <w:szCs w:val="20"/>
          <w:lang w:val="en-GB"/>
        </w:rPr>
        <w:t xml:space="preserve"> (52%)</w:t>
      </w:r>
    </w:p>
    <w:p w14:paraId="6F974B7A" w14:textId="6E1FFAE7" w:rsidR="004457A6" w:rsidRPr="003E3F0A" w:rsidRDefault="004457A6" w:rsidP="005031E1">
      <w:pPr>
        <w:spacing w:after="120"/>
        <w:rPr>
          <w:rFonts w:cstheme="minorHAnsi"/>
          <w:sz w:val="20"/>
          <w:szCs w:val="20"/>
          <w:lang w:val="en-GB"/>
        </w:rPr>
      </w:pPr>
      <w:r w:rsidRPr="003E3F0A">
        <w:rPr>
          <w:rFonts w:cstheme="minorHAnsi"/>
          <w:sz w:val="20"/>
          <w:szCs w:val="20"/>
          <w:lang w:val="en-GB"/>
        </w:rPr>
        <w:t>Faculty</w:t>
      </w:r>
      <w:r w:rsidR="00991FCE" w:rsidRPr="003E3F0A">
        <w:rPr>
          <w:rFonts w:cstheme="minorHAnsi"/>
          <w:sz w:val="20"/>
          <w:szCs w:val="20"/>
          <w:lang w:val="en-GB"/>
        </w:rPr>
        <w:t xml:space="preserve"> of each meeting was structured similarly, with a couple of session leaders, a moderator and 2-3 speakers. </w:t>
      </w:r>
    </w:p>
    <w:p w14:paraId="34A76856" w14:textId="4989A092" w:rsidR="004457A6" w:rsidRPr="003E3F0A" w:rsidRDefault="00991FCE" w:rsidP="005031E1">
      <w:pPr>
        <w:spacing w:after="120"/>
        <w:rPr>
          <w:rFonts w:cstheme="minorHAnsi"/>
          <w:sz w:val="20"/>
          <w:szCs w:val="20"/>
          <w:lang w:val="en-GB"/>
        </w:rPr>
      </w:pPr>
      <w:r w:rsidRPr="003E3F0A">
        <w:rPr>
          <w:rFonts w:cstheme="minorHAnsi"/>
          <w:sz w:val="20"/>
          <w:szCs w:val="20"/>
          <w:lang w:val="en-GB"/>
        </w:rPr>
        <w:t xml:space="preserve">Although the event was organized by Trakya University staff in collaboration with EASE TRC, the groups of </w:t>
      </w:r>
      <w:r w:rsidR="003E3F0A" w:rsidRPr="003E3F0A">
        <w:rPr>
          <w:rFonts w:cstheme="minorHAnsi"/>
          <w:sz w:val="20"/>
          <w:szCs w:val="20"/>
          <w:lang w:val="en-GB"/>
        </w:rPr>
        <w:t>panellists</w:t>
      </w:r>
      <w:r w:rsidRPr="003E3F0A">
        <w:rPr>
          <w:rFonts w:cstheme="minorHAnsi"/>
          <w:sz w:val="20"/>
          <w:szCs w:val="20"/>
          <w:lang w:val="en-GB"/>
        </w:rPr>
        <w:t xml:space="preserve"> were diverse </w:t>
      </w:r>
      <w:r w:rsidR="004457A6" w:rsidRPr="003E3F0A">
        <w:rPr>
          <w:rFonts w:cstheme="minorHAnsi"/>
          <w:sz w:val="20"/>
          <w:szCs w:val="20"/>
          <w:lang w:val="en-GB"/>
        </w:rPr>
        <w:t>representing</w:t>
      </w:r>
      <w:r w:rsidRPr="003E3F0A">
        <w:rPr>
          <w:rFonts w:cstheme="minorHAnsi"/>
          <w:sz w:val="20"/>
          <w:szCs w:val="20"/>
          <w:lang w:val="en-GB"/>
        </w:rPr>
        <w:t xml:space="preserve"> different pa</w:t>
      </w:r>
      <w:r w:rsidR="005031E1" w:rsidRPr="003E3F0A">
        <w:rPr>
          <w:rFonts w:cstheme="minorHAnsi"/>
          <w:sz w:val="20"/>
          <w:szCs w:val="20"/>
          <w:lang w:val="en-GB"/>
        </w:rPr>
        <w:t>rts and universities of Turkey.</w:t>
      </w:r>
    </w:p>
    <w:p w14:paraId="0C7C7AF1" w14:textId="4FE2DE44" w:rsidR="004457A6" w:rsidRPr="003E3F0A" w:rsidRDefault="00991FCE" w:rsidP="005031E1">
      <w:pPr>
        <w:spacing w:after="120"/>
        <w:rPr>
          <w:rFonts w:cstheme="minorHAnsi"/>
          <w:sz w:val="20"/>
          <w:szCs w:val="20"/>
          <w:lang w:val="en-GB"/>
        </w:rPr>
      </w:pPr>
      <w:r w:rsidRPr="003E3F0A">
        <w:rPr>
          <w:rFonts w:cstheme="minorHAnsi"/>
          <w:sz w:val="20"/>
          <w:szCs w:val="20"/>
          <w:lang w:val="en-GB"/>
        </w:rPr>
        <w:t xml:space="preserve">The attendees were </w:t>
      </w:r>
      <w:r w:rsidR="004457A6" w:rsidRPr="003E3F0A">
        <w:rPr>
          <w:rFonts w:cstheme="minorHAnsi"/>
          <w:sz w:val="20"/>
          <w:szCs w:val="20"/>
          <w:lang w:val="en-GB"/>
        </w:rPr>
        <w:t>encouraged</w:t>
      </w:r>
      <w:r w:rsidRPr="003E3F0A">
        <w:rPr>
          <w:rFonts w:cstheme="minorHAnsi"/>
          <w:sz w:val="20"/>
          <w:szCs w:val="20"/>
          <w:lang w:val="en-GB"/>
        </w:rPr>
        <w:t xml:space="preserve"> to ask questions through </w:t>
      </w:r>
      <w:r w:rsidR="00AF6954">
        <w:rPr>
          <w:rFonts w:cstheme="minorHAnsi"/>
          <w:sz w:val="20"/>
          <w:szCs w:val="20"/>
          <w:lang w:val="en-GB"/>
        </w:rPr>
        <w:t xml:space="preserve">the </w:t>
      </w:r>
      <w:r w:rsidRPr="003E3F0A">
        <w:rPr>
          <w:rFonts w:cstheme="minorHAnsi"/>
          <w:sz w:val="20"/>
          <w:szCs w:val="20"/>
          <w:lang w:val="en-GB"/>
        </w:rPr>
        <w:t xml:space="preserve">Zoom </w:t>
      </w:r>
      <w:r w:rsidR="00AF6954">
        <w:rPr>
          <w:rFonts w:cstheme="minorHAnsi"/>
          <w:sz w:val="20"/>
          <w:szCs w:val="20"/>
          <w:lang w:val="en-GB"/>
        </w:rPr>
        <w:t xml:space="preserve">Q&amp;A </w:t>
      </w:r>
      <w:r w:rsidRPr="003E3F0A">
        <w:rPr>
          <w:rFonts w:cstheme="minorHAnsi"/>
          <w:sz w:val="20"/>
          <w:szCs w:val="20"/>
          <w:lang w:val="en-GB"/>
        </w:rPr>
        <w:t xml:space="preserve">or the chat area. </w:t>
      </w:r>
      <w:r w:rsidR="004457A6" w:rsidRPr="003E3F0A">
        <w:rPr>
          <w:rFonts w:cstheme="minorHAnsi"/>
          <w:sz w:val="20"/>
          <w:szCs w:val="20"/>
          <w:lang w:val="en-GB"/>
        </w:rPr>
        <w:t>The number of questions we received during these events proved that these webinars were long overdue.</w:t>
      </w:r>
    </w:p>
    <w:p w14:paraId="76A8BDAD" w14:textId="3C13E727" w:rsidR="004457A6" w:rsidRPr="003E3F0A" w:rsidRDefault="00991FCE" w:rsidP="005031E1">
      <w:pPr>
        <w:spacing w:after="120"/>
        <w:rPr>
          <w:rFonts w:cstheme="minorHAnsi"/>
          <w:sz w:val="20"/>
          <w:szCs w:val="20"/>
          <w:lang w:val="en-GB"/>
        </w:rPr>
      </w:pPr>
      <w:r w:rsidRPr="003E3F0A">
        <w:rPr>
          <w:rFonts w:cstheme="minorHAnsi"/>
          <w:sz w:val="20"/>
          <w:szCs w:val="20"/>
          <w:lang w:val="en-GB"/>
        </w:rPr>
        <w:t>At the end of each session speakers took 30-90 minutes to answer audience questions</w:t>
      </w:r>
      <w:r w:rsidR="004457A6" w:rsidRPr="003E3F0A">
        <w:rPr>
          <w:rFonts w:cstheme="minorHAnsi"/>
          <w:sz w:val="20"/>
          <w:szCs w:val="20"/>
          <w:lang w:val="en-GB"/>
        </w:rPr>
        <w:t xml:space="preserve">, </w:t>
      </w:r>
      <w:r w:rsidR="00AF6954">
        <w:rPr>
          <w:rFonts w:cstheme="minorHAnsi"/>
          <w:sz w:val="20"/>
          <w:szCs w:val="20"/>
          <w:lang w:val="en-GB"/>
        </w:rPr>
        <w:t xml:space="preserve">some led to </w:t>
      </w:r>
      <w:r w:rsidR="004457A6" w:rsidRPr="003E3F0A">
        <w:rPr>
          <w:rFonts w:cstheme="minorHAnsi"/>
          <w:sz w:val="20"/>
          <w:szCs w:val="20"/>
          <w:lang w:val="en-GB"/>
        </w:rPr>
        <w:t xml:space="preserve">lengthy discussions. </w:t>
      </w:r>
    </w:p>
    <w:p w14:paraId="49A73B79" w14:textId="547DCEA3" w:rsidR="004457A6" w:rsidRPr="003E3F0A" w:rsidRDefault="00991FCE" w:rsidP="005031E1">
      <w:pPr>
        <w:spacing w:after="120"/>
        <w:rPr>
          <w:rFonts w:cstheme="minorHAnsi"/>
          <w:sz w:val="20"/>
          <w:szCs w:val="20"/>
          <w:lang w:val="en-GB"/>
        </w:rPr>
      </w:pPr>
      <w:r w:rsidRPr="003E3F0A">
        <w:rPr>
          <w:rFonts w:cstheme="minorHAnsi"/>
          <w:sz w:val="20"/>
          <w:szCs w:val="20"/>
          <w:lang w:val="en-GB"/>
        </w:rPr>
        <w:t xml:space="preserve">In addition; Trakya University Social Sciences Institute appointed 6 experienced researchers from the field to support the speakers and moderators as well as answer specific questions from the attendees related to the topic of each meeting live in the chat area. This was popular with the attendees. </w:t>
      </w:r>
    </w:p>
    <w:p w14:paraId="5C577F21" w14:textId="6A84ADCE" w:rsidR="004457A6" w:rsidRPr="003E3F0A" w:rsidRDefault="00991FCE" w:rsidP="005031E1">
      <w:pPr>
        <w:spacing w:after="120"/>
        <w:rPr>
          <w:rFonts w:cstheme="minorHAnsi"/>
          <w:sz w:val="20"/>
          <w:szCs w:val="20"/>
          <w:lang w:val="en-GB"/>
        </w:rPr>
      </w:pPr>
      <w:r w:rsidRPr="003E3F0A">
        <w:rPr>
          <w:rFonts w:cstheme="minorHAnsi"/>
          <w:sz w:val="20"/>
          <w:szCs w:val="20"/>
          <w:lang w:val="en-GB"/>
        </w:rPr>
        <w:t>Technical assistance for the events was provided by AVES.</w:t>
      </w:r>
    </w:p>
    <w:p w14:paraId="6F7A49D7" w14:textId="12D42310" w:rsidR="004457A6" w:rsidRPr="003E3F0A" w:rsidRDefault="00991FCE" w:rsidP="005031E1">
      <w:pPr>
        <w:spacing w:after="120"/>
        <w:rPr>
          <w:rFonts w:cstheme="minorHAnsi"/>
          <w:sz w:val="20"/>
          <w:szCs w:val="20"/>
          <w:lang w:val="en-GB"/>
        </w:rPr>
      </w:pPr>
      <w:r w:rsidRPr="003E3F0A">
        <w:rPr>
          <w:rFonts w:cstheme="minorHAnsi"/>
          <w:sz w:val="20"/>
          <w:szCs w:val="20"/>
          <w:lang w:val="en-GB"/>
        </w:rPr>
        <w:t xml:space="preserve">The events were recorded and made available through EASE TRC’s </w:t>
      </w:r>
      <w:r w:rsidR="003E3F0A" w:rsidRPr="003E3F0A">
        <w:rPr>
          <w:rFonts w:cstheme="minorHAnsi"/>
          <w:sz w:val="20"/>
          <w:szCs w:val="20"/>
          <w:lang w:val="en-GB"/>
        </w:rPr>
        <w:t>YouTube</w:t>
      </w:r>
      <w:r w:rsidRPr="003E3F0A">
        <w:rPr>
          <w:rFonts w:cstheme="minorHAnsi"/>
          <w:sz w:val="20"/>
          <w:szCs w:val="20"/>
          <w:lang w:val="en-GB"/>
        </w:rPr>
        <w:t xml:space="preserve"> channel</w:t>
      </w:r>
      <w:r w:rsidR="003265A0" w:rsidRPr="003E3F0A">
        <w:rPr>
          <w:rFonts w:cstheme="minorHAnsi"/>
          <w:sz w:val="20"/>
          <w:szCs w:val="20"/>
          <w:lang w:val="en-GB"/>
        </w:rPr>
        <w:t xml:space="preserve"> (EASE Turkey)</w:t>
      </w:r>
      <w:r w:rsidRPr="003E3F0A">
        <w:rPr>
          <w:rFonts w:cstheme="minorHAnsi"/>
          <w:sz w:val="20"/>
          <w:szCs w:val="20"/>
          <w:lang w:val="en-GB"/>
        </w:rPr>
        <w:t xml:space="preserve">. </w:t>
      </w:r>
      <w:r w:rsidR="004457A6" w:rsidRPr="003E3F0A">
        <w:rPr>
          <w:rFonts w:cstheme="minorHAnsi"/>
          <w:sz w:val="20"/>
          <w:szCs w:val="20"/>
          <w:lang w:val="en-GB"/>
        </w:rPr>
        <w:t xml:space="preserve">The videos have been gaining views since the events, we are planning to promote these videos through our distribution channels in the coming weeks and months. </w:t>
      </w:r>
    </w:p>
    <w:p w14:paraId="1A68E941" w14:textId="75F95A6E" w:rsidR="004457A6" w:rsidRPr="003E3F0A" w:rsidRDefault="004457A6" w:rsidP="005031E1">
      <w:pPr>
        <w:spacing w:after="120"/>
        <w:rPr>
          <w:rFonts w:cstheme="minorHAnsi"/>
          <w:sz w:val="20"/>
          <w:szCs w:val="20"/>
          <w:lang w:val="en-GB"/>
        </w:rPr>
      </w:pPr>
      <w:r w:rsidRPr="003E3F0A">
        <w:rPr>
          <w:rFonts w:cstheme="minorHAnsi"/>
          <w:sz w:val="20"/>
          <w:szCs w:val="20"/>
          <w:lang w:val="en-GB"/>
        </w:rPr>
        <w:t>Attendees were asked to fill in a satis</w:t>
      </w:r>
      <w:r w:rsidR="003265A0" w:rsidRPr="003E3F0A">
        <w:rPr>
          <w:rFonts w:cstheme="minorHAnsi"/>
          <w:sz w:val="20"/>
          <w:szCs w:val="20"/>
          <w:lang w:val="en-GB"/>
        </w:rPr>
        <w:t>faction survey after each event and all of the panels received high satisfaction</w:t>
      </w:r>
      <w:r w:rsidR="00AF6954">
        <w:rPr>
          <w:rFonts w:cstheme="minorHAnsi"/>
          <w:sz w:val="20"/>
          <w:szCs w:val="20"/>
          <w:lang w:val="en-GB"/>
        </w:rPr>
        <w:t xml:space="preserve"> scores</w:t>
      </w:r>
      <w:r w:rsidR="003265A0" w:rsidRPr="003E3F0A">
        <w:rPr>
          <w:rFonts w:cstheme="minorHAnsi"/>
          <w:sz w:val="20"/>
          <w:szCs w:val="20"/>
          <w:lang w:val="en-GB"/>
        </w:rPr>
        <w:t>.</w:t>
      </w:r>
    </w:p>
    <w:p w14:paraId="1F083C3F" w14:textId="77777777" w:rsidR="003265A0" w:rsidRPr="003E3F0A" w:rsidRDefault="003265A0" w:rsidP="005031E1">
      <w:pPr>
        <w:spacing w:after="120"/>
        <w:rPr>
          <w:rFonts w:cstheme="minorHAnsi"/>
          <w:sz w:val="20"/>
          <w:szCs w:val="20"/>
          <w:lang w:val="en-GB"/>
        </w:rPr>
      </w:pPr>
    </w:p>
    <w:p w14:paraId="7313EB57" w14:textId="41FE7B67" w:rsidR="003265A0" w:rsidRPr="003E3F0A" w:rsidRDefault="003265A0" w:rsidP="005031E1">
      <w:pPr>
        <w:spacing w:after="120"/>
        <w:rPr>
          <w:rFonts w:cstheme="minorHAnsi"/>
          <w:b/>
          <w:sz w:val="20"/>
          <w:szCs w:val="20"/>
          <w:lang w:val="en-GB"/>
        </w:rPr>
      </w:pPr>
      <w:r w:rsidRPr="003E3F0A">
        <w:rPr>
          <w:rFonts w:cstheme="minorHAnsi"/>
          <w:b/>
          <w:sz w:val="20"/>
          <w:szCs w:val="20"/>
          <w:lang w:val="en-GB"/>
        </w:rPr>
        <w:t>2.</w:t>
      </w:r>
      <w:r w:rsidR="00D11808" w:rsidRPr="003E3F0A">
        <w:rPr>
          <w:rFonts w:cstheme="minorHAnsi"/>
          <w:b/>
          <w:sz w:val="20"/>
          <w:szCs w:val="20"/>
          <w:lang w:val="en-GB"/>
        </w:rPr>
        <w:t xml:space="preserve"> </w:t>
      </w:r>
      <w:r w:rsidR="00D11808" w:rsidRPr="003E3F0A">
        <w:rPr>
          <w:rFonts w:cstheme="minorHAnsi"/>
          <w:b/>
          <w:color w:val="1D2228"/>
          <w:sz w:val="20"/>
          <w:szCs w:val="20"/>
          <w:lang w:val="en-GB"/>
        </w:rPr>
        <w:t>Editorship in Scholarly Journals webinar</w:t>
      </w:r>
    </w:p>
    <w:p w14:paraId="69B248F4" w14:textId="56761097" w:rsidR="003265A0" w:rsidRPr="003E3F0A" w:rsidRDefault="003265A0" w:rsidP="005031E1">
      <w:pPr>
        <w:pStyle w:val="yiv0078104267msonormal"/>
        <w:shd w:val="clear" w:color="auto" w:fill="FFFFFF"/>
        <w:spacing w:before="0" w:beforeAutospacing="0" w:after="120" w:afterAutospacing="0"/>
        <w:rPr>
          <w:rFonts w:asciiTheme="minorHAnsi" w:hAnsiTheme="minorHAnsi" w:cstheme="minorHAnsi"/>
          <w:color w:val="1D2228"/>
          <w:sz w:val="20"/>
          <w:szCs w:val="20"/>
          <w:lang w:val="en-GB"/>
        </w:rPr>
      </w:pPr>
      <w:r w:rsidRPr="003E3F0A">
        <w:rPr>
          <w:rFonts w:asciiTheme="minorHAnsi" w:hAnsiTheme="minorHAnsi" w:cstheme="minorHAnsi"/>
          <w:color w:val="1D2228"/>
          <w:sz w:val="20"/>
          <w:szCs w:val="20"/>
          <w:lang w:val="en-GB"/>
        </w:rPr>
        <w:t>The </w:t>
      </w:r>
      <w:r w:rsidRPr="003E3F0A">
        <w:rPr>
          <w:rFonts w:asciiTheme="minorHAnsi" w:hAnsiTheme="minorHAnsi" w:cstheme="minorHAnsi"/>
          <w:i/>
          <w:iCs/>
          <w:color w:val="1D2228"/>
          <w:sz w:val="20"/>
          <w:szCs w:val="20"/>
          <w:lang w:val="en-GB"/>
        </w:rPr>
        <w:t>European Association of Science Editors</w:t>
      </w:r>
      <w:r w:rsidRPr="003E3F0A">
        <w:rPr>
          <w:rFonts w:asciiTheme="minorHAnsi" w:hAnsiTheme="minorHAnsi" w:cstheme="minorHAnsi"/>
          <w:color w:val="1D2228"/>
          <w:sz w:val="20"/>
          <w:szCs w:val="20"/>
          <w:lang w:val="en-GB"/>
        </w:rPr>
        <w:t> (EASE) </w:t>
      </w:r>
      <w:r w:rsidRPr="003E3F0A">
        <w:rPr>
          <w:rFonts w:asciiTheme="minorHAnsi" w:hAnsiTheme="minorHAnsi" w:cstheme="minorHAnsi"/>
          <w:i/>
          <w:iCs/>
          <w:color w:val="1D2228"/>
          <w:sz w:val="20"/>
          <w:szCs w:val="20"/>
          <w:lang w:val="en-GB"/>
        </w:rPr>
        <w:t>Turkish Regional Chapter</w:t>
      </w:r>
      <w:r w:rsidRPr="003E3F0A">
        <w:rPr>
          <w:rFonts w:asciiTheme="minorHAnsi" w:hAnsiTheme="minorHAnsi" w:cstheme="minorHAnsi"/>
          <w:color w:val="1D2228"/>
          <w:sz w:val="20"/>
          <w:szCs w:val="20"/>
          <w:lang w:val="en-GB"/>
        </w:rPr>
        <w:t> (TRC) organized a webinar in association with AVES in January titled “Editorship in Scholarly Journals”</w:t>
      </w:r>
      <w:r w:rsidR="00D11808" w:rsidRPr="003E3F0A">
        <w:rPr>
          <w:rFonts w:asciiTheme="minorHAnsi" w:hAnsiTheme="minorHAnsi" w:cstheme="minorHAnsi"/>
          <w:color w:val="1D2228"/>
          <w:sz w:val="20"/>
          <w:szCs w:val="20"/>
          <w:lang w:val="en-GB"/>
        </w:rPr>
        <w:t>.</w:t>
      </w:r>
    </w:p>
    <w:p w14:paraId="2AAE53C8" w14:textId="1FB7410C" w:rsidR="003265A0" w:rsidRPr="003E3F0A" w:rsidRDefault="003265A0" w:rsidP="005031E1">
      <w:pPr>
        <w:pStyle w:val="yiv0078104267msonormal"/>
        <w:shd w:val="clear" w:color="auto" w:fill="FFFFFF"/>
        <w:spacing w:before="0" w:beforeAutospacing="0" w:after="120" w:afterAutospacing="0"/>
        <w:rPr>
          <w:rFonts w:asciiTheme="minorHAnsi" w:hAnsiTheme="minorHAnsi" w:cstheme="minorHAnsi"/>
          <w:color w:val="1D2228"/>
          <w:sz w:val="20"/>
          <w:szCs w:val="20"/>
          <w:lang w:val="en-GB"/>
        </w:rPr>
      </w:pPr>
      <w:r w:rsidRPr="003E3F0A">
        <w:rPr>
          <w:rFonts w:asciiTheme="minorHAnsi" w:hAnsiTheme="minorHAnsi" w:cstheme="minorHAnsi"/>
          <w:color w:val="1D2228"/>
          <w:sz w:val="20"/>
          <w:szCs w:val="20"/>
          <w:lang w:val="en-GB"/>
        </w:rPr>
        <w:lastRenderedPageBreak/>
        <w:t xml:space="preserve">During the webinar, we </w:t>
      </w:r>
      <w:r w:rsidR="00AF6954">
        <w:rPr>
          <w:rFonts w:asciiTheme="minorHAnsi" w:hAnsiTheme="minorHAnsi" w:cstheme="minorHAnsi"/>
          <w:color w:val="1D2228"/>
          <w:sz w:val="20"/>
          <w:szCs w:val="20"/>
          <w:lang w:val="en-GB"/>
        </w:rPr>
        <w:t xml:space="preserve">presented information about </w:t>
      </w:r>
      <w:r w:rsidRPr="003E3F0A">
        <w:rPr>
          <w:rFonts w:asciiTheme="minorHAnsi" w:hAnsiTheme="minorHAnsi" w:cstheme="minorHAnsi"/>
          <w:color w:val="1D2228"/>
          <w:sz w:val="20"/>
          <w:szCs w:val="20"/>
          <w:lang w:val="en-GB"/>
        </w:rPr>
        <w:t xml:space="preserve">international publication standards and </w:t>
      </w:r>
      <w:r w:rsidR="00AF6954">
        <w:rPr>
          <w:rFonts w:asciiTheme="minorHAnsi" w:hAnsiTheme="minorHAnsi" w:cstheme="minorHAnsi"/>
          <w:color w:val="1D2228"/>
          <w:sz w:val="20"/>
          <w:szCs w:val="20"/>
          <w:lang w:val="en-GB"/>
        </w:rPr>
        <w:t xml:space="preserve">the </w:t>
      </w:r>
      <w:r w:rsidRPr="003E3F0A">
        <w:rPr>
          <w:rFonts w:asciiTheme="minorHAnsi" w:hAnsiTheme="minorHAnsi" w:cstheme="minorHAnsi"/>
          <w:color w:val="1D2228"/>
          <w:sz w:val="20"/>
          <w:szCs w:val="20"/>
          <w:lang w:val="en-GB"/>
        </w:rPr>
        <w:t>organizations that shape these standards as well as provided them with general and practical information on structuring a successful journal and forming an editorial board to run the journal.</w:t>
      </w:r>
    </w:p>
    <w:p w14:paraId="76066591" w14:textId="5447364F" w:rsidR="003265A0" w:rsidRPr="003E3F0A" w:rsidRDefault="003265A0" w:rsidP="005031E1">
      <w:pPr>
        <w:pStyle w:val="yiv0078104267msonormal"/>
        <w:shd w:val="clear" w:color="auto" w:fill="FFFFFF"/>
        <w:spacing w:before="0" w:beforeAutospacing="0" w:after="120" w:afterAutospacing="0"/>
        <w:rPr>
          <w:rFonts w:asciiTheme="minorHAnsi" w:hAnsiTheme="minorHAnsi" w:cstheme="minorHAnsi"/>
          <w:color w:val="1D2228"/>
          <w:sz w:val="20"/>
          <w:szCs w:val="20"/>
          <w:lang w:val="en-GB"/>
        </w:rPr>
      </w:pPr>
      <w:r w:rsidRPr="003E3F0A">
        <w:rPr>
          <w:rFonts w:asciiTheme="minorHAnsi" w:hAnsiTheme="minorHAnsi" w:cstheme="minorHAnsi"/>
          <w:color w:val="1D2228"/>
          <w:sz w:val="20"/>
          <w:szCs w:val="20"/>
          <w:lang w:val="en-GB"/>
        </w:rPr>
        <w:t xml:space="preserve">As the past Editor in Chief of Balkan Medical Journal </w:t>
      </w:r>
      <w:proofErr w:type="spellStart"/>
      <w:r w:rsidRPr="003E3F0A">
        <w:rPr>
          <w:rFonts w:asciiTheme="minorHAnsi" w:hAnsiTheme="minorHAnsi" w:cstheme="minorHAnsi"/>
          <w:color w:val="1D2228"/>
          <w:sz w:val="20"/>
          <w:szCs w:val="20"/>
          <w:lang w:val="en-GB"/>
        </w:rPr>
        <w:t>Prof.</w:t>
      </w:r>
      <w:proofErr w:type="spellEnd"/>
      <w:r w:rsidRPr="003E3F0A">
        <w:rPr>
          <w:rFonts w:asciiTheme="minorHAnsi" w:hAnsiTheme="minorHAnsi" w:cstheme="minorHAnsi"/>
          <w:color w:val="1D2228"/>
          <w:sz w:val="20"/>
          <w:szCs w:val="20"/>
          <w:lang w:val="en-GB"/>
        </w:rPr>
        <w:t xml:space="preserve"> Cem Uzun (EASE TRC Chair) and Mr. İbrahim Kara, founder of AVES</w:t>
      </w:r>
      <w:r w:rsidR="00AF6954">
        <w:rPr>
          <w:rFonts w:asciiTheme="minorHAnsi" w:hAnsiTheme="minorHAnsi" w:cstheme="minorHAnsi"/>
          <w:color w:val="1D2228"/>
          <w:sz w:val="20"/>
          <w:szCs w:val="20"/>
          <w:lang w:val="en-GB"/>
        </w:rPr>
        <w:t>,</w:t>
      </w:r>
      <w:r w:rsidRPr="003E3F0A">
        <w:rPr>
          <w:rFonts w:asciiTheme="minorHAnsi" w:hAnsiTheme="minorHAnsi" w:cstheme="minorHAnsi"/>
          <w:color w:val="1D2228"/>
          <w:sz w:val="20"/>
          <w:szCs w:val="20"/>
          <w:lang w:val="en-GB"/>
        </w:rPr>
        <w:t xml:space="preserve"> shared their personal experiences in publishing.</w:t>
      </w:r>
    </w:p>
    <w:p w14:paraId="5C68EF35" w14:textId="710E734B" w:rsidR="003265A0" w:rsidRPr="003E3F0A" w:rsidRDefault="003265A0" w:rsidP="005031E1">
      <w:pPr>
        <w:pStyle w:val="yiv0078104267msonormal"/>
        <w:shd w:val="clear" w:color="auto" w:fill="FFFFFF"/>
        <w:spacing w:before="0" w:beforeAutospacing="0" w:after="120" w:afterAutospacing="0"/>
        <w:rPr>
          <w:rFonts w:asciiTheme="minorHAnsi" w:hAnsiTheme="minorHAnsi" w:cstheme="minorHAnsi"/>
          <w:color w:val="1D2228"/>
          <w:sz w:val="20"/>
          <w:szCs w:val="20"/>
          <w:lang w:val="en-GB"/>
        </w:rPr>
      </w:pPr>
      <w:r w:rsidRPr="003E3F0A">
        <w:rPr>
          <w:rFonts w:asciiTheme="minorHAnsi" w:hAnsiTheme="minorHAnsi" w:cstheme="minorHAnsi"/>
          <w:color w:val="1D2228"/>
          <w:sz w:val="20"/>
          <w:szCs w:val="20"/>
          <w:lang w:val="en-GB"/>
        </w:rPr>
        <w:t>The target audience included editors working in journals operated in Turkey. Over 800 people registered for the event and 600 of these attended (73%).</w:t>
      </w:r>
    </w:p>
    <w:p w14:paraId="63F21E36" w14:textId="675409CD" w:rsidR="003265A0" w:rsidRPr="003E3F0A" w:rsidRDefault="003265A0" w:rsidP="005031E1">
      <w:pPr>
        <w:pStyle w:val="yiv0078104267msonormal"/>
        <w:shd w:val="clear" w:color="auto" w:fill="FFFFFF"/>
        <w:spacing w:before="0" w:beforeAutospacing="0" w:after="120" w:afterAutospacing="0"/>
        <w:rPr>
          <w:rFonts w:asciiTheme="minorHAnsi" w:hAnsiTheme="minorHAnsi" w:cstheme="minorHAnsi"/>
          <w:color w:val="1D2228"/>
          <w:sz w:val="20"/>
          <w:szCs w:val="20"/>
          <w:lang w:val="en-GB"/>
        </w:rPr>
      </w:pPr>
      <w:r w:rsidRPr="003E3F0A">
        <w:rPr>
          <w:rFonts w:asciiTheme="minorHAnsi" w:hAnsiTheme="minorHAnsi" w:cstheme="minorHAnsi"/>
          <w:color w:val="1D2228"/>
          <w:sz w:val="20"/>
          <w:szCs w:val="20"/>
          <w:lang w:val="en-GB"/>
        </w:rPr>
        <w:t xml:space="preserve">The initial presentations </w:t>
      </w:r>
      <w:r w:rsidR="00AF6954">
        <w:rPr>
          <w:rFonts w:asciiTheme="minorHAnsi" w:hAnsiTheme="minorHAnsi" w:cstheme="minorHAnsi"/>
          <w:color w:val="1D2228"/>
          <w:sz w:val="20"/>
          <w:szCs w:val="20"/>
          <w:lang w:val="en-GB"/>
        </w:rPr>
        <w:t>were</w:t>
      </w:r>
      <w:r w:rsidRPr="003E3F0A">
        <w:rPr>
          <w:rFonts w:asciiTheme="minorHAnsi" w:hAnsiTheme="minorHAnsi" w:cstheme="minorHAnsi"/>
          <w:color w:val="1D2228"/>
          <w:sz w:val="20"/>
          <w:szCs w:val="20"/>
          <w:lang w:val="en-GB"/>
        </w:rPr>
        <w:t xml:space="preserve"> 30 minutes. The attendees were encouraged to ask questions the </w:t>
      </w:r>
      <w:r w:rsidR="003E3F0A" w:rsidRPr="003E3F0A">
        <w:rPr>
          <w:rFonts w:asciiTheme="minorHAnsi" w:hAnsiTheme="minorHAnsi" w:cstheme="minorHAnsi"/>
          <w:color w:val="1D2228"/>
          <w:sz w:val="20"/>
          <w:szCs w:val="20"/>
          <w:lang w:val="en-GB"/>
        </w:rPr>
        <w:t>panellists</w:t>
      </w:r>
      <w:r w:rsidRPr="003E3F0A">
        <w:rPr>
          <w:rFonts w:asciiTheme="minorHAnsi" w:hAnsiTheme="minorHAnsi" w:cstheme="minorHAnsi"/>
          <w:color w:val="1D2228"/>
          <w:sz w:val="20"/>
          <w:szCs w:val="20"/>
          <w:lang w:val="en-GB"/>
        </w:rPr>
        <w:t xml:space="preserve"> received </w:t>
      </w:r>
      <w:r w:rsidR="00AF6954">
        <w:rPr>
          <w:rFonts w:asciiTheme="minorHAnsi" w:hAnsiTheme="minorHAnsi" w:cstheme="minorHAnsi"/>
          <w:color w:val="1D2228"/>
          <w:sz w:val="20"/>
          <w:szCs w:val="20"/>
          <w:lang w:val="en-GB"/>
        </w:rPr>
        <w:t xml:space="preserve">and answered </w:t>
      </w:r>
      <w:r w:rsidRPr="003E3F0A">
        <w:rPr>
          <w:rFonts w:asciiTheme="minorHAnsi" w:hAnsiTheme="minorHAnsi" w:cstheme="minorHAnsi"/>
          <w:color w:val="1D2228"/>
          <w:sz w:val="20"/>
          <w:szCs w:val="20"/>
          <w:lang w:val="en-GB"/>
        </w:rPr>
        <w:t>dozens of questions over a 90-minute period. The whole event lasted 2 hours.</w:t>
      </w:r>
    </w:p>
    <w:p w14:paraId="2A85A0BE" w14:textId="67A1A627" w:rsidR="003265A0" w:rsidRPr="003E3F0A" w:rsidRDefault="003265A0" w:rsidP="005031E1">
      <w:pPr>
        <w:pStyle w:val="yiv0078104267msonormal"/>
        <w:shd w:val="clear" w:color="auto" w:fill="FFFFFF"/>
        <w:spacing w:before="0" w:beforeAutospacing="0" w:after="120" w:afterAutospacing="0"/>
        <w:rPr>
          <w:rFonts w:asciiTheme="minorHAnsi" w:hAnsiTheme="minorHAnsi" w:cstheme="minorHAnsi"/>
          <w:color w:val="1D2228"/>
          <w:sz w:val="20"/>
          <w:szCs w:val="20"/>
          <w:lang w:val="en-GB"/>
        </w:rPr>
      </w:pPr>
      <w:r w:rsidRPr="003E3F0A">
        <w:rPr>
          <w:rFonts w:asciiTheme="minorHAnsi" w:hAnsiTheme="minorHAnsi" w:cstheme="minorHAnsi"/>
          <w:color w:val="1D2228"/>
          <w:sz w:val="20"/>
          <w:szCs w:val="20"/>
          <w:lang w:val="en-GB"/>
        </w:rPr>
        <w:t xml:space="preserve">Experienced editors from other successful Turkish journals joined the event as guest </w:t>
      </w:r>
      <w:r w:rsidR="003E3F0A" w:rsidRPr="003E3F0A">
        <w:rPr>
          <w:rFonts w:asciiTheme="minorHAnsi" w:hAnsiTheme="minorHAnsi" w:cstheme="minorHAnsi"/>
          <w:color w:val="1D2228"/>
          <w:sz w:val="20"/>
          <w:szCs w:val="20"/>
          <w:lang w:val="en-GB"/>
        </w:rPr>
        <w:t>panellists</w:t>
      </w:r>
      <w:r w:rsidRPr="003E3F0A">
        <w:rPr>
          <w:rFonts w:asciiTheme="minorHAnsi" w:hAnsiTheme="minorHAnsi" w:cstheme="minorHAnsi"/>
          <w:color w:val="1D2228"/>
          <w:sz w:val="20"/>
          <w:szCs w:val="20"/>
          <w:lang w:val="en-GB"/>
        </w:rPr>
        <w:t xml:space="preserve"> and answered a few of the questions from the attendees.</w:t>
      </w:r>
    </w:p>
    <w:p w14:paraId="057E58ED" w14:textId="77B7AB1C" w:rsidR="003265A0" w:rsidRPr="003E3F0A" w:rsidRDefault="003265A0" w:rsidP="005031E1">
      <w:pPr>
        <w:pStyle w:val="yiv0078104267msonormal"/>
        <w:shd w:val="clear" w:color="auto" w:fill="FFFFFF"/>
        <w:spacing w:before="0" w:beforeAutospacing="0" w:after="120" w:afterAutospacing="0"/>
        <w:rPr>
          <w:rFonts w:asciiTheme="minorHAnsi" w:hAnsiTheme="minorHAnsi" w:cstheme="minorHAnsi"/>
          <w:color w:val="1D2228"/>
          <w:sz w:val="20"/>
          <w:szCs w:val="20"/>
          <w:lang w:val="en-GB"/>
        </w:rPr>
      </w:pPr>
      <w:r w:rsidRPr="003E3F0A">
        <w:rPr>
          <w:rFonts w:asciiTheme="minorHAnsi" w:hAnsiTheme="minorHAnsi" w:cstheme="minorHAnsi"/>
          <w:color w:val="1D2228"/>
          <w:sz w:val="20"/>
          <w:szCs w:val="20"/>
          <w:lang w:val="en-GB"/>
        </w:rPr>
        <w:t xml:space="preserve">Mr. Ali </w:t>
      </w:r>
      <w:proofErr w:type="spellStart"/>
      <w:r w:rsidRPr="003E3F0A">
        <w:rPr>
          <w:rFonts w:asciiTheme="minorHAnsi" w:hAnsiTheme="minorHAnsi" w:cstheme="minorHAnsi"/>
          <w:color w:val="1D2228"/>
          <w:sz w:val="20"/>
          <w:szCs w:val="20"/>
          <w:lang w:val="en-GB"/>
        </w:rPr>
        <w:t>Sahin</w:t>
      </w:r>
      <w:proofErr w:type="spellEnd"/>
      <w:r w:rsidRPr="003E3F0A">
        <w:rPr>
          <w:rFonts w:asciiTheme="minorHAnsi" w:hAnsiTheme="minorHAnsi" w:cstheme="minorHAnsi"/>
          <w:color w:val="1D2228"/>
          <w:sz w:val="20"/>
          <w:szCs w:val="20"/>
          <w:lang w:val="en-GB"/>
        </w:rPr>
        <w:t xml:space="preserve"> (EASE TRC member) was also active during the event and answered over 100 audience questions live in the chat area.</w:t>
      </w:r>
    </w:p>
    <w:p w14:paraId="5B263484" w14:textId="52C05C40" w:rsidR="003265A0" w:rsidRPr="003E3F0A" w:rsidRDefault="003265A0" w:rsidP="005031E1">
      <w:pPr>
        <w:pStyle w:val="yiv0078104267msonormal"/>
        <w:shd w:val="clear" w:color="auto" w:fill="FFFFFF"/>
        <w:spacing w:before="0" w:beforeAutospacing="0" w:after="120" w:afterAutospacing="0"/>
        <w:rPr>
          <w:rFonts w:asciiTheme="minorHAnsi" w:hAnsiTheme="minorHAnsi" w:cstheme="minorHAnsi"/>
          <w:color w:val="1D2228"/>
          <w:sz w:val="20"/>
          <w:szCs w:val="20"/>
          <w:lang w:val="en-GB"/>
        </w:rPr>
      </w:pPr>
      <w:r w:rsidRPr="003E3F0A">
        <w:rPr>
          <w:rFonts w:asciiTheme="minorHAnsi" w:hAnsiTheme="minorHAnsi" w:cstheme="minorHAnsi"/>
          <w:color w:val="1D2228"/>
          <w:sz w:val="20"/>
          <w:szCs w:val="20"/>
          <w:lang w:val="en-GB"/>
        </w:rPr>
        <w:t xml:space="preserve">The event was recorded and made available through </w:t>
      </w:r>
      <w:r w:rsidR="00D11808" w:rsidRPr="003E3F0A">
        <w:rPr>
          <w:rFonts w:asciiTheme="minorHAnsi" w:hAnsiTheme="minorHAnsi" w:cstheme="minorHAnsi"/>
          <w:color w:val="1D2228"/>
          <w:sz w:val="20"/>
          <w:szCs w:val="20"/>
          <w:lang w:val="en-GB"/>
        </w:rPr>
        <w:t xml:space="preserve">EASE TRC and </w:t>
      </w:r>
      <w:r w:rsidRPr="003E3F0A">
        <w:rPr>
          <w:rFonts w:asciiTheme="minorHAnsi" w:hAnsiTheme="minorHAnsi" w:cstheme="minorHAnsi"/>
          <w:color w:val="1D2228"/>
          <w:sz w:val="20"/>
          <w:szCs w:val="20"/>
          <w:lang w:val="en-GB"/>
        </w:rPr>
        <w:t>AVES’ YouTube channel</w:t>
      </w:r>
      <w:r w:rsidR="00D11808" w:rsidRPr="003E3F0A">
        <w:rPr>
          <w:rFonts w:asciiTheme="minorHAnsi" w:hAnsiTheme="minorHAnsi" w:cstheme="minorHAnsi"/>
          <w:color w:val="1D2228"/>
          <w:sz w:val="20"/>
          <w:szCs w:val="20"/>
          <w:lang w:val="en-GB"/>
        </w:rPr>
        <w:t>s</w:t>
      </w:r>
      <w:r w:rsidRPr="003E3F0A">
        <w:rPr>
          <w:rFonts w:asciiTheme="minorHAnsi" w:hAnsiTheme="minorHAnsi" w:cstheme="minorHAnsi"/>
          <w:color w:val="1D2228"/>
          <w:sz w:val="20"/>
          <w:szCs w:val="20"/>
          <w:lang w:val="en-GB"/>
        </w:rPr>
        <w:t>. The video was viewed over 600 times so far.</w:t>
      </w:r>
    </w:p>
    <w:p w14:paraId="389FE867" w14:textId="77777777" w:rsidR="003E3F0A" w:rsidRPr="003E3F0A" w:rsidRDefault="003E3F0A" w:rsidP="005031E1">
      <w:pPr>
        <w:pStyle w:val="yiv0078104267msonormal"/>
        <w:shd w:val="clear" w:color="auto" w:fill="FFFFFF"/>
        <w:spacing w:before="0" w:beforeAutospacing="0" w:after="120" w:afterAutospacing="0"/>
        <w:rPr>
          <w:rFonts w:asciiTheme="minorHAnsi" w:hAnsiTheme="minorHAnsi" w:cstheme="minorHAnsi"/>
          <w:color w:val="1D2228"/>
          <w:sz w:val="20"/>
          <w:szCs w:val="20"/>
          <w:lang w:val="en-GB"/>
        </w:rPr>
      </w:pPr>
    </w:p>
    <w:p w14:paraId="581AC1D1" w14:textId="79045FB1" w:rsidR="003265A0" w:rsidRPr="003E3F0A" w:rsidRDefault="003265A0" w:rsidP="005031E1">
      <w:pPr>
        <w:pStyle w:val="yiv0078104267msonormal"/>
        <w:shd w:val="clear" w:color="auto" w:fill="FFFFFF"/>
        <w:spacing w:before="0" w:beforeAutospacing="0" w:after="120" w:afterAutospacing="0"/>
        <w:rPr>
          <w:rFonts w:asciiTheme="minorHAnsi" w:hAnsiTheme="minorHAnsi" w:cstheme="minorHAnsi"/>
          <w:color w:val="1D2228"/>
          <w:sz w:val="20"/>
          <w:szCs w:val="20"/>
          <w:lang w:val="en-GB"/>
        </w:rPr>
      </w:pPr>
      <w:r w:rsidRPr="003E3F0A">
        <w:rPr>
          <w:rFonts w:asciiTheme="minorHAnsi" w:hAnsiTheme="minorHAnsi" w:cstheme="minorHAnsi"/>
          <w:b/>
          <w:color w:val="1D2228"/>
          <w:sz w:val="20"/>
          <w:szCs w:val="20"/>
          <w:lang w:val="en-GB"/>
        </w:rPr>
        <w:t>3</w:t>
      </w:r>
      <w:r w:rsidRPr="003E3F0A">
        <w:rPr>
          <w:rFonts w:asciiTheme="minorHAnsi" w:hAnsiTheme="minorHAnsi" w:cstheme="minorHAnsi"/>
          <w:color w:val="1D2228"/>
          <w:sz w:val="20"/>
          <w:szCs w:val="20"/>
          <w:lang w:val="en-GB"/>
        </w:rPr>
        <w:t>.</w:t>
      </w:r>
      <w:r w:rsidR="00D11808" w:rsidRPr="003E3F0A">
        <w:rPr>
          <w:rFonts w:asciiTheme="minorHAnsi" w:hAnsiTheme="minorHAnsi" w:cstheme="minorHAnsi"/>
          <w:b/>
          <w:bCs/>
          <w:sz w:val="20"/>
          <w:szCs w:val="20"/>
          <w:lang w:val="en-GB"/>
        </w:rPr>
        <w:t xml:space="preserve"> Course on Peer-Review in the Scholarly Journals</w:t>
      </w:r>
    </w:p>
    <w:p w14:paraId="12FEC69C" w14:textId="6F927973" w:rsidR="00D11808" w:rsidRPr="003E3F0A" w:rsidRDefault="00D11808" w:rsidP="005031E1">
      <w:pPr>
        <w:spacing w:after="120"/>
        <w:rPr>
          <w:rFonts w:cstheme="minorHAnsi"/>
          <w:sz w:val="20"/>
          <w:szCs w:val="20"/>
          <w:lang w:val="en-GB"/>
        </w:rPr>
      </w:pPr>
      <w:r w:rsidRPr="003E3F0A">
        <w:rPr>
          <w:rFonts w:cstheme="minorHAnsi"/>
          <w:sz w:val="20"/>
          <w:szCs w:val="20"/>
          <w:lang w:val="en-GB"/>
        </w:rPr>
        <w:t xml:space="preserve">The free online course was organized by the Turkish Otorhinolaryngology-Head and Neck Surgery Society, Turkish Archives of Otorhinolaryngology and Galenos Publishing House between </w:t>
      </w:r>
      <w:r w:rsidR="00AF6954">
        <w:rPr>
          <w:rFonts w:cstheme="minorHAnsi"/>
          <w:sz w:val="20"/>
          <w:szCs w:val="20"/>
          <w:lang w:val="en-GB"/>
        </w:rPr>
        <w:t>7-8 April</w:t>
      </w:r>
      <w:r w:rsidRPr="003E3F0A">
        <w:rPr>
          <w:rFonts w:cstheme="minorHAnsi"/>
          <w:sz w:val="20"/>
          <w:szCs w:val="20"/>
          <w:lang w:val="en-GB"/>
        </w:rPr>
        <w:t xml:space="preserve"> 2021 mainly for the young </w:t>
      </w:r>
      <w:proofErr w:type="spellStart"/>
      <w:r w:rsidRPr="003E3F0A">
        <w:rPr>
          <w:rFonts w:cstheme="minorHAnsi"/>
          <w:sz w:val="20"/>
          <w:szCs w:val="20"/>
          <w:lang w:val="en-GB"/>
        </w:rPr>
        <w:t>otorhinolaryngologists</w:t>
      </w:r>
      <w:proofErr w:type="spellEnd"/>
      <w:r w:rsidRPr="003E3F0A">
        <w:rPr>
          <w:rFonts w:cstheme="minorHAnsi"/>
          <w:sz w:val="20"/>
          <w:szCs w:val="20"/>
          <w:lang w:val="en-GB"/>
        </w:rPr>
        <w:t xml:space="preserve">. Speakers were editors or associate editors of different medical journals. More than 100 </w:t>
      </w:r>
      <w:proofErr w:type="spellStart"/>
      <w:r w:rsidRPr="003E3F0A">
        <w:rPr>
          <w:rFonts w:cstheme="minorHAnsi"/>
          <w:sz w:val="20"/>
          <w:szCs w:val="20"/>
          <w:lang w:val="en-GB"/>
        </w:rPr>
        <w:t>otorhinolaryngologists</w:t>
      </w:r>
      <w:proofErr w:type="spellEnd"/>
      <w:r w:rsidRPr="003E3F0A">
        <w:rPr>
          <w:rFonts w:cstheme="minorHAnsi"/>
          <w:sz w:val="20"/>
          <w:szCs w:val="20"/>
          <w:lang w:val="en-GB"/>
        </w:rPr>
        <w:t xml:space="preserve"> (first day: 125, second day: 98) attended the course and they were certified. Participation was much higher than expected and it was decided to hold similar training courses and meetings more frequently.</w:t>
      </w:r>
    </w:p>
    <w:p w14:paraId="4055716B" w14:textId="614A2297" w:rsidR="000D31D2" w:rsidRPr="003E3F0A" w:rsidRDefault="00D11808" w:rsidP="005031E1">
      <w:pPr>
        <w:spacing w:after="120"/>
        <w:rPr>
          <w:rFonts w:cstheme="minorHAnsi"/>
          <w:sz w:val="20"/>
          <w:szCs w:val="20"/>
          <w:lang w:val="en-GB"/>
        </w:rPr>
      </w:pPr>
      <w:proofErr w:type="spellStart"/>
      <w:r w:rsidRPr="003E3F0A">
        <w:rPr>
          <w:rFonts w:cstheme="minorHAnsi"/>
          <w:sz w:val="20"/>
          <w:szCs w:val="20"/>
          <w:lang w:val="en-GB"/>
        </w:rPr>
        <w:t>Prof.</w:t>
      </w:r>
      <w:proofErr w:type="spellEnd"/>
      <w:r w:rsidRPr="003E3F0A">
        <w:rPr>
          <w:rFonts w:cstheme="minorHAnsi"/>
          <w:sz w:val="20"/>
          <w:szCs w:val="20"/>
          <w:lang w:val="en-GB"/>
        </w:rPr>
        <w:t xml:space="preserve"> </w:t>
      </w:r>
      <w:proofErr w:type="spellStart"/>
      <w:r w:rsidRPr="003E3F0A">
        <w:rPr>
          <w:rFonts w:cstheme="minorHAnsi"/>
          <w:sz w:val="20"/>
          <w:szCs w:val="20"/>
          <w:lang w:val="en-GB"/>
        </w:rPr>
        <w:t>Taner</w:t>
      </w:r>
      <w:proofErr w:type="spellEnd"/>
      <w:r w:rsidRPr="003E3F0A">
        <w:rPr>
          <w:rFonts w:cstheme="minorHAnsi"/>
          <w:sz w:val="20"/>
          <w:szCs w:val="20"/>
          <w:lang w:val="en-GB"/>
        </w:rPr>
        <w:t xml:space="preserve"> Kemal </w:t>
      </w:r>
      <w:proofErr w:type="spellStart"/>
      <w:r w:rsidRPr="003E3F0A">
        <w:rPr>
          <w:rFonts w:cstheme="minorHAnsi"/>
          <w:sz w:val="20"/>
          <w:szCs w:val="20"/>
          <w:lang w:val="en-GB"/>
        </w:rPr>
        <w:t>Erdag</w:t>
      </w:r>
      <w:proofErr w:type="spellEnd"/>
      <w:r w:rsidRPr="003E3F0A">
        <w:rPr>
          <w:rFonts w:cstheme="minorHAnsi"/>
          <w:sz w:val="20"/>
          <w:szCs w:val="20"/>
          <w:lang w:val="en-GB"/>
        </w:rPr>
        <w:t xml:space="preserve">, </w:t>
      </w:r>
      <w:r w:rsidR="003E3F0A">
        <w:rPr>
          <w:rFonts w:cstheme="minorHAnsi"/>
          <w:sz w:val="20"/>
          <w:szCs w:val="20"/>
          <w:lang w:val="en-GB"/>
        </w:rPr>
        <w:t>Vice</w:t>
      </w:r>
      <w:r w:rsidRPr="003E3F0A">
        <w:rPr>
          <w:rFonts w:cstheme="minorHAnsi"/>
          <w:sz w:val="20"/>
          <w:szCs w:val="20"/>
          <w:lang w:val="en-GB"/>
        </w:rPr>
        <w:t>-Chair of EASE Turkish Regional Chapter</w:t>
      </w:r>
      <w:r w:rsidR="000D31D2" w:rsidRPr="003E3F0A">
        <w:rPr>
          <w:rFonts w:cstheme="minorHAnsi"/>
          <w:sz w:val="20"/>
          <w:szCs w:val="20"/>
          <w:lang w:val="en-GB"/>
        </w:rPr>
        <w:t xml:space="preserve"> and Editor in Chief, Turkish Archives of Otorhinolaryngology, was the</w:t>
      </w:r>
      <w:r w:rsidRPr="003E3F0A">
        <w:rPr>
          <w:rFonts w:cstheme="minorHAnsi"/>
          <w:sz w:val="20"/>
          <w:szCs w:val="20"/>
          <w:lang w:val="en-GB"/>
        </w:rPr>
        <w:t xml:space="preserve"> President of the Course</w:t>
      </w:r>
      <w:r w:rsidR="000D31D2" w:rsidRPr="003E3F0A">
        <w:rPr>
          <w:rFonts w:cstheme="minorHAnsi"/>
          <w:sz w:val="20"/>
          <w:szCs w:val="20"/>
          <w:lang w:val="en-GB"/>
        </w:rPr>
        <w:t xml:space="preserve"> and </w:t>
      </w:r>
      <w:proofErr w:type="spellStart"/>
      <w:r w:rsidR="000D31D2" w:rsidRPr="003E3F0A">
        <w:rPr>
          <w:rFonts w:cstheme="minorHAnsi"/>
          <w:sz w:val="20"/>
          <w:szCs w:val="20"/>
          <w:lang w:val="en-GB"/>
        </w:rPr>
        <w:t>Prof.</w:t>
      </w:r>
      <w:proofErr w:type="spellEnd"/>
      <w:r w:rsidR="000D31D2" w:rsidRPr="003E3F0A">
        <w:rPr>
          <w:rFonts w:cstheme="minorHAnsi"/>
          <w:sz w:val="20"/>
          <w:szCs w:val="20"/>
          <w:lang w:val="en-GB"/>
        </w:rPr>
        <w:t xml:space="preserve"> Cem Uzun, President of EASE Turkish Regional Chapter, was one of the eight instructors.</w:t>
      </w:r>
    </w:p>
    <w:p w14:paraId="5316085E" w14:textId="4068FBD2" w:rsidR="000D31D2" w:rsidRPr="003E3F0A" w:rsidRDefault="000D31D2" w:rsidP="005031E1">
      <w:pPr>
        <w:spacing w:after="120"/>
        <w:rPr>
          <w:rFonts w:cstheme="minorHAnsi"/>
          <w:b/>
          <w:bCs/>
          <w:color w:val="0070C0"/>
          <w:sz w:val="20"/>
          <w:szCs w:val="20"/>
          <w:lang w:val="en-GB"/>
        </w:rPr>
      </w:pPr>
      <w:r w:rsidRPr="003E3F0A">
        <w:rPr>
          <w:rFonts w:cstheme="minorHAnsi"/>
          <w:sz w:val="20"/>
          <w:szCs w:val="20"/>
          <w:lang w:val="en-GB"/>
        </w:rPr>
        <w:t>Th</w:t>
      </w:r>
      <w:r w:rsidR="00AF6954">
        <w:rPr>
          <w:rFonts w:cstheme="minorHAnsi"/>
          <w:sz w:val="20"/>
          <w:szCs w:val="20"/>
          <w:lang w:val="en-GB"/>
        </w:rPr>
        <w:t xml:space="preserve">e </w:t>
      </w:r>
      <w:r w:rsidRPr="003E3F0A">
        <w:rPr>
          <w:rFonts w:cstheme="minorHAnsi"/>
          <w:sz w:val="20"/>
          <w:szCs w:val="20"/>
          <w:lang w:val="en-GB"/>
        </w:rPr>
        <w:t xml:space="preserve">topics </w:t>
      </w:r>
      <w:r w:rsidR="00AF6954">
        <w:rPr>
          <w:rFonts w:cstheme="minorHAnsi"/>
          <w:sz w:val="20"/>
          <w:szCs w:val="20"/>
          <w:lang w:val="en-GB"/>
        </w:rPr>
        <w:t xml:space="preserve">covered </w:t>
      </w:r>
      <w:r w:rsidRPr="003E3F0A">
        <w:rPr>
          <w:rFonts w:cstheme="minorHAnsi"/>
          <w:sz w:val="20"/>
          <w:szCs w:val="20"/>
          <w:lang w:val="en-GB"/>
        </w:rPr>
        <w:t>during the course</w:t>
      </w:r>
      <w:r w:rsidR="00AF6954">
        <w:rPr>
          <w:rFonts w:cstheme="minorHAnsi"/>
          <w:sz w:val="20"/>
          <w:szCs w:val="20"/>
          <w:lang w:val="en-GB"/>
        </w:rPr>
        <w:t xml:space="preserve"> included</w:t>
      </w:r>
      <w:r w:rsidRPr="003E3F0A">
        <w:rPr>
          <w:rFonts w:cstheme="minorHAnsi"/>
          <w:sz w:val="20"/>
          <w:szCs w:val="20"/>
          <w:lang w:val="en-GB"/>
        </w:rPr>
        <w:t>:</w:t>
      </w:r>
    </w:p>
    <w:p w14:paraId="299AA3BC" w14:textId="56B3B11E"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What is peer-review?</w:t>
      </w:r>
    </w:p>
    <w:p w14:paraId="2C882F0D" w14:textId="3DD0BC5D"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What are the recent peer-review methods? </w:t>
      </w:r>
    </w:p>
    <w:p w14:paraId="4067DF3D" w14:textId="1B78DAEB"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What are the responsibilities of the reviewers? </w:t>
      </w:r>
    </w:p>
    <w:p w14:paraId="7E0BA3E6" w14:textId="47071C1E"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Where will I begin to evaluate a manuscript? </w:t>
      </w:r>
    </w:p>
    <w:p w14:paraId="3FAE9D7D" w14:textId="26545CA9"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Is the abstract written in an understandable way? </w:t>
      </w:r>
    </w:p>
    <w:p w14:paraId="28DC921D" w14:textId="544EC773"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Does it reflect the content of the article clearly?</w:t>
      </w:r>
    </w:p>
    <w:p w14:paraId="56939200" w14:textId="042B6465"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Are ethics committee approval and informed consent necessary in the methods section? </w:t>
      </w:r>
    </w:p>
    <w:p w14:paraId="7654F72B" w14:textId="3EA48E87"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Is there a suitable randomization method? </w:t>
      </w:r>
    </w:p>
    <w:p w14:paraId="349B1F6A" w14:textId="2DE646A8"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Is the method presented in a clear and straightforward way?</w:t>
      </w:r>
    </w:p>
    <w:p w14:paraId="1FC6DF6E" w14:textId="753D7E8F"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Is power analysis necessary?  </w:t>
      </w:r>
    </w:p>
    <w:p w14:paraId="2B7634E9" w14:textId="4D6789BE"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Is the statistical method appropriate and is statistics program stated properly? </w:t>
      </w:r>
    </w:p>
    <w:p w14:paraId="70D8A017" w14:textId="1F4209D7"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Evaluation of the </w:t>
      </w:r>
      <w:r w:rsidR="003E3F0A" w:rsidRPr="00AF6954">
        <w:rPr>
          <w:rFonts w:cstheme="minorHAnsi"/>
          <w:bCs/>
          <w:sz w:val="20"/>
          <w:szCs w:val="20"/>
          <w:lang w:val="en-GB"/>
        </w:rPr>
        <w:t>statistical</w:t>
      </w:r>
      <w:r w:rsidRPr="00AF6954">
        <w:rPr>
          <w:rFonts w:cstheme="minorHAnsi"/>
          <w:bCs/>
          <w:sz w:val="20"/>
          <w:szCs w:val="20"/>
          <w:lang w:val="en-GB"/>
        </w:rPr>
        <w:t xml:space="preserve"> tests in terms of the reviewers.</w:t>
      </w:r>
    </w:p>
    <w:p w14:paraId="0AE00F0F" w14:textId="1151FAA1"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Is the results section prepared in accordance with the rules?</w:t>
      </w:r>
    </w:p>
    <w:p w14:paraId="50AE5A63" w14:textId="4BEA2725"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Are the tables, graphs and figures suitable? </w:t>
      </w:r>
    </w:p>
    <w:p w14:paraId="083C1DD4" w14:textId="37280FE3"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Are </w:t>
      </w:r>
      <w:proofErr w:type="spellStart"/>
      <w:r w:rsidRPr="00AF6954">
        <w:rPr>
          <w:rFonts w:cstheme="minorHAnsi"/>
          <w:bCs/>
          <w:sz w:val="20"/>
          <w:szCs w:val="20"/>
          <w:lang w:val="en-GB"/>
        </w:rPr>
        <w:t>the</w:t>
      </w:r>
      <w:proofErr w:type="spellEnd"/>
      <w:r w:rsidRPr="00AF6954">
        <w:rPr>
          <w:rFonts w:cstheme="minorHAnsi"/>
          <w:bCs/>
          <w:sz w:val="20"/>
          <w:szCs w:val="20"/>
          <w:lang w:val="en-GB"/>
        </w:rPr>
        <w:t xml:space="preserve"> obtained findings discussed sufficiently in the light of the </w:t>
      </w:r>
      <w:r w:rsidR="003E3F0A" w:rsidRPr="00AF6954">
        <w:rPr>
          <w:rFonts w:cstheme="minorHAnsi"/>
          <w:bCs/>
          <w:sz w:val="20"/>
          <w:szCs w:val="20"/>
          <w:lang w:val="en-GB"/>
        </w:rPr>
        <w:t>literature</w:t>
      </w:r>
      <w:r w:rsidRPr="00AF6954">
        <w:rPr>
          <w:rFonts w:cstheme="minorHAnsi"/>
          <w:bCs/>
          <w:sz w:val="20"/>
          <w:szCs w:val="20"/>
          <w:lang w:val="en-GB"/>
        </w:rPr>
        <w:t xml:space="preserve"> in the discussion section?  </w:t>
      </w:r>
    </w:p>
    <w:p w14:paraId="0550F49C" w14:textId="7424E0EE"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In this section, does the author also use articles that do not conform to his/her hypothesis (is there bias in terms of selection of references)?  </w:t>
      </w:r>
    </w:p>
    <w:p w14:paraId="0DC4A6B1" w14:textId="7B108474"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Is there a paragraph about the limitations of the study? </w:t>
      </w:r>
    </w:p>
    <w:p w14:paraId="4C3B999C" w14:textId="2FB587E8"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Is there an appropriate conclusion section? </w:t>
      </w:r>
    </w:p>
    <w:p w14:paraId="7E7772FB" w14:textId="7B3F136B"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Are the references up to date? Is the number enough?</w:t>
      </w:r>
    </w:p>
    <w:p w14:paraId="04CB7D6F" w14:textId="3AEC55C9"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lastRenderedPageBreak/>
        <w:t xml:space="preserve">Is there a problem with the language of the manuscript? </w:t>
      </w:r>
    </w:p>
    <w:p w14:paraId="0D97B477" w14:textId="49D87A01"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Are there spelling mistakes or grammatical inconsistencies?</w:t>
      </w:r>
    </w:p>
    <w:p w14:paraId="3F07E19F" w14:textId="7A00F0D8"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Are the keywords of the article prepared in terms of the "medical subject headings (</w:t>
      </w:r>
      <w:proofErr w:type="spellStart"/>
      <w:r w:rsidRPr="00AF6954">
        <w:rPr>
          <w:rFonts w:cstheme="minorHAnsi"/>
          <w:bCs/>
          <w:sz w:val="20"/>
          <w:szCs w:val="20"/>
          <w:lang w:val="en-GB"/>
        </w:rPr>
        <w:t>MeSH</w:t>
      </w:r>
      <w:proofErr w:type="spellEnd"/>
      <w:r w:rsidRPr="00AF6954">
        <w:rPr>
          <w:rFonts w:cstheme="minorHAnsi"/>
          <w:bCs/>
          <w:sz w:val="20"/>
          <w:szCs w:val="20"/>
          <w:lang w:val="en-GB"/>
        </w:rPr>
        <w:t>)?</w:t>
      </w:r>
    </w:p>
    <w:p w14:paraId="2C67764B" w14:textId="78C8865B"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Is the title of the article appropriate?</w:t>
      </w:r>
    </w:p>
    <w:p w14:paraId="16E9803E" w14:textId="4DE643E3"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 xml:space="preserve">Is there ethical misconduct in the manuscript? </w:t>
      </w:r>
    </w:p>
    <w:p w14:paraId="2330A962" w14:textId="52752457" w:rsidR="00D11808" w:rsidRPr="00AF6954" w:rsidRDefault="00D11808" w:rsidP="00AF6954">
      <w:pPr>
        <w:pStyle w:val="ListParagraph"/>
        <w:numPr>
          <w:ilvl w:val="0"/>
          <w:numId w:val="1"/>
        </w:numPr>
        <w:spacing w:after="120"/>
        <w:rPr>
          <w:rFonts w:cstheme="minorHAnsi"/>
          <w:bCs/>
          <w:sz w:val="20"/>
          <w:szCs w:val="20"/>
          <w:lang w:val="en-GB"/>
        </w:rPr>
      </w:pPr>
      <w:r w:rsidRPr="00AF6954">
        <w:rPr>
          <w:rFonts w:cstheme="minorHAnsi"/>
          <w:bCs/>
          <w:sz w:val="20"/>
          <w:szCs w:val="20"/>
          <w:lang w:val="en-GB"/>
        </w:rPr>
        <w:t>Preparation of the decision report and the language to be used during this process.</w:t>
      </w:r>
    </w:p>
    <w:p w14:paraId="4444946C" w14:textId="77777777" w:rsidR="003E3F0A" w:rsidRPr="003E3F0A" w:rsidRDefault="003E3F0A" w:rsidP="005031E1">
      <w:pPr>
        <w:spacing w:after="120"/>
        <w:rPr>
          <w:rFonts w:cstheme="minorHAnsi"/>
          <w:bCs/>
          <w:sz w:val="20"/>
          <w:szCs w:val="20"/>
          <w:lang w:val="en-GB"/>
        </w:rPr>
      </w:pPr>
    </w:p>
    <w:p w14:paraId="6E3270B7" w14:textId="1D98741C" w:rsidR="003265A0" w:rsidRPr="003E3F0A" w:rsidRDefault="00D11808" w:rsidP="005031E1">
      <w:pPr>
        <w:pStyle w:val="yiv0078104267msonormal"/>
        <w:shd w:val="clear" w:color="auto" w:fill="FFFFFF"/>
        <w:spacing w:before="0" w:beforeAutospacing="0" w:after="120" w:afterAutospacing="0"/>
        <w:rPr>
          <w:rFonts w:asciiTheme="minorHAnsi" w:hAnsiTheme="minorHAnsi" w:cstheme="minorHAnsi"/>
          <w:b/>
          <w:color w:val="1D2228"/>
          <w:sz w:val="20"/>
          <w:szCs w:val="20"/>
          <w:lang w:val="en-GB"/>
        </w:rPr>
      </w:pPr>
      <w:r w:rsidRPr="003E3F0A">
        <w:rPr>
          <w:rFonts w:asciiTheme="minorHAnsi" w:hAnsiTheme="minorHAnsi" w:cstheme="minorHAnsi"/>
          <w:b/>
          <w:color w:val="1D2228"/>
          <w:sz w:val="20"/>
          <w:szCs w:val="20"/>
          <w:lang w:val="en-GB"/>
        </w:rPr>
        <w:t>4.</w:t>
      </w:r>
      <w:r w:rsidR="005031E1" w:rsidRPr="003E3F0A">
        <w:rPr>
          <w:rFonts w:asciiTheme="minorHAnsi" w:hAnsiTheme="minorHAnsi" w:cstheme="minorHAnsi"/>
          <w:color w:val="1D2228"/>
          <w:sz w:val="20"/>
          <w:szCs w:val="20"/>
          <w:lang w:val="en-GB"/>
        </w:rPr>
        <w:t xml:space="preserve"> </w:t>
      </w:r>
      <w:r w:rsidR="00AF6954">
        <w:rPr>
          <w:rFonts w:asciiTheme="minorHAnsi" w:hAnsiTheme="minorHAnsi" w:cstheme="minorHAnsi"/>
          <w:b/>
          <w:color w:val="1D2228"/>
          <w:sz w:val="20"/>
          <w:szCs w:val="20"/>
          <w:lang w:val="en-GB"/>
        </w:rPr>
        <w:t>TR Index and its contribution to scholarly p</w:t>
      </w:r>
      <w:r w:rsidR="005031E1" w:rsidRPr="003E3F0A">
        <w:rPr>
          <w:rFonts w:asciiTheme="minorHAnsi" w:hAnsiTheme="minorHAnsi" w:cstheme="minorHAnsi"/>
          <w:b/>
          <w:color w:val="1D2228"/>
          <w:sz w:val="20"/>
          <w:szCs w:val="20"/>
          <w:lang w:val="en-GB"/>
        </w:rPr>
        <w:t>ublishing lecture</w:t>
      </w:r>
    </w:p>
    <w:p w14:paraId="750C85BE" w14:textId="66E653C6" w:rsidR="003265A0" w:rsidRDefault="000D31D2" w:rsidP="003E3F0A">
      <w:pPr>
        <w:shd w:val="clear" w:color="auto" w:fill="FFFFFF"/>
        <w:spacing w:after="120"/>
        <w:rPr>
          <w:rFonts w:eastAsia="Times New Roman" w:cstheme="minorHAnsi"/>
          <w:color w:val="1D2228"/>
          <w:sz w:val="20"/>
          <w:szCs w:val="20"/>
          <w:lang w:val="en-GB" w:eastAsia="tr-TR"/>
        </w:rPr>
      </w:pPr>
      <w:r w:rsidRPr="003E3F0A">
        <w:rPr>
          <w:rFonts w:eastAsia="Times New Roman" w:cstheme="minorHAnsi"/>
          <w:color w:val="1D2228"/>
          <w:sz w:val="20"/>
          <w:szCs w:val="20"/>
          <w:lang w:val="en-GB" w:eastAsia="tr-TR"/>
        </w:rPr>
        <w:t xml:space="preserve">Ms. </w:t>
      </w:r>
      <w:proofErr w:type="spellStart"/>
      <w:r w:rsidRPr="003E3F0A">
        <w:rPr>
          <w:rFonts w:eastAsia="Times New Roman" w:cstheme="minorHAnsi"/>
          <w:color w:val="1D2228"/>
          <w:sz w:val="20"/>
          <w:szCs w:val="20"/>
          <w:lang w:val="en-GB" w:eastAsia="tr-TR"/>
        </w:rPr>
        <w:t>Sibel</w:t>
      </w:r>
      <w:proofErr w:type="spellEnd"/>
      <w:r w:rsidRPr="003E3F0A">
        <w:rPr>
          <w:rFonts w:eastAsia="Times New Roman" w:cstheme="minorHAnsi"/>
          <w:color w:val="1D2228"/>
          <w:sz w:val="20"/>
          <w:szCs w:val="20"/>
          <w:lang w:val="en-GB" w:eastAsia="tr-TR"/>
        </w:rPr>
        <w:t xml:space="preserve"> </w:t>
      </w:r>
      <w:proofErr w:type="spellStart"/>
      <w:r w:rsidRPr="003E3F0A">
        <w:rPr>
          <w:rFonts w:eastAsia="Times New Roman" w:cstheme="minorHAnsi"/>
          <w:color w:val="1D2228"/>
          <w:sz w:val="20"/>
          <w:szCs w:val="20"/>
          <w:lang w:val="en-GB" w:eastAsia="tr-TR"/>
        </w:rPr>
        <w:t>Tabanlioglu</w:t>
      </w:r>
      <w:proofErr w:type="spellEnd"/>
      <w:r w:rsidRPr="003E3F0A">
        <w:rPr>
          <w:rFonts w:eastAsia="Times New Roman" w:cstheme="minorHAnsi"/>
          <w:color w:val="1D2228"/>
          <w:sz w:val="20"/>
          <w:szCs w:val="20"/>
          <w:lang w:val="en-GB" w:eastAsia="tr-TR"/>
        </w:rPr>
        <w:t xml:space="preserve">, member of EASE Turkish Regional Chapter gave a lecture on “TR Index and </w:t>
      </w:r>
      <w:r w:rsidR="00AF6954">
        <w:rPr>
          <w:rFonts w:eastAsia="Times New Roman" w:cstheme="minorHAnsi"/>
          <w:color w:val="1D2228"/>
          <w:sz w:val="20"/>
          <w:szCs w:val="20"/>
          <w:lang w:val="en-GB" w:eastAsia="tr-TR"/>
        </w:rPr>
        <w:t>its contribution to s</w:t>
      </w:r>
      <w:r w:rsidR="005031E1" w:rsidRPr="003E3F0A">
        <w:rPr>
          <w:rFonts w:eastAsia="Times New Roman" w:cstheme="minorHAnsi"/>
          <w:color w:val="1D2228"/>
          <w:sz w:val="20"/>
          <w:szCs w:val="20"/>
          <w:lang w:val="en-GB" w:eastAsia="tr-TR"/>
        </w:rPr>
        <w:t xml:space="preserve">cholarly </w:t>
      </w:r>
      <w:r w:rsidR="00AF6954">
        <w:rPr>
          <w:rFonts w:eastAsia="Times New Roman" w:cstheme="minorHAnsi"/>
          <w:color w:val="1D2228"/>
          <w:sz w:val="20"/>
          <w:szCs w:val="20"/>
          <w:lang w:val="en-GB" w:eastAsia="tr-TR"/>
        </w:rPr>
        <w:t>p</w:t>
      </w:r>
      <w:r w:rsidR="005031E1" w:rsidRPr="003E3F0A">
        <w:rPr>
          <w:rFonts w:eastAsia="Times New Roman" w:cstheme="minorHAnsi"/>
          <w:color w:val="1D2228"/>
          <w:sz w:val="20"/>
          <w:szCs w:val="20"/>
          <w:lang w:val="en-GB" w:eastAsia="tr-TR"/>
        </w:rPr>
        <w:t xml:space="preserve">ublishing” during </w:t>
      </w:r>
      <w:r w:rsidR="006A29D7">
        <w:rPr>
          <w:rFonts w:eastAsia="Times New Roman" w:cstheme="minorHAnsi"/>
          <w:color w:val="1D2228"/>
          <w:sz w:val="20"/>
          <w:szCs w:val="20"/>
          <w:lang w:val="en-GB" w:eastAsia="tr-TR"/>
        </w:rPr>
        <w:t>the third W</w:t>
      </w:r>
      <w:r w:rsidR="005031E1" w:rsidRPr="003E3F0A">
        <w:rPr>
          <w:rFonts w:eastAsia="Times New Roman" w:cstheme="minorHAnsi"/>
          <w:color w:val="1D2228"/>
          <w:sz w:val="20"/>
          <w:szCs w:val="20"/>
          <w:lang w:val="en-GB" w:eastAsia="tr-TR"/>
        </w:rPr>
        <w:t xml:space="preserve">orkshop on </w:t>
      </w:r>
      <w:r w:rsidR="003E3F0A" w:rsidRPr="003E3F0A">
        <w:rPr>
          <w:rFonts w:eastAsia="Times New Roman" w:cstheme="minorHAnsi"/>
          <w:color w:val="1D2228"/>
          <w:sz w:val="20"/>
          <w:szCs w:val="20"/>
          <w:lang w:val="en-GB" w:eastAsia="tr-TR"/>
        </w:rPr>
        <w:t>Scholarly</w:t>
      </w:r>
      <w:r w:rsidR="005031E1" w:rsidRPr="003E3F0A">
        <w:rPr>
          <w:rFonts w:eastAsia="Times New Roman" w:cstheme="minorHAnsi"/>
          <w:color w:val="1D2228"/>
          <w:sz w:val="20"/>
          <w:szCs w:val="20"/>
          <w:lang w:val="en-GB" w:eastAsia="tr-TR"/>
        </w:rPr>
        <w:t xml:space="preserve"> Publishing in Social Sciences organized by </w:t>
      </w:r>
      <w:r w:rsidR="00D11808" w:rsidRPr="00D11808">
        <w:rPr>
          <w:rFonts w:eastAsia="Times New Roman" w:cstheme="minorHAnsi"/>
          <w:color w:val="1D2228"/>
          <w:sz w:val="20"/>
          <w:szCs w:val="20"/>
          <w:lang w:val="en-GB" w:eastAsia="tr-TR"/>
        </w:rPr>
        <w:t xml:space="preserve">Atatürk </w:t>
      </w:r>
      <w:r w:rsidR="005031E1" w:rsidRPr="003E3F0A">
        <w:rPr>
          <w:rFonts w:eastAsia="Times New Roman" w:cstheme="minorHAnsi"/>
          <w:color w:val="1D2228"/>
          <w:sz w:val="20"/>
          <w:szCs w:val="20"/>
          <w:lang w:val="en-GB" w:eastAsia="tr-TR"/>
        </w:rPr>
        <w:t xml:space="preserve">Culture, Language and History Higher Institution and Sivas </w:t>
      </w:r>
      <w:proofErr w:type="spellStart"/>
      <w:r w:rsidR="005031E1" w:rsidRPr="003E3F0A">
        <w:rPr>
          <w:rFonts w:eastAsia="Times New Roman" w:cstheme="minorHAnsi"/>
          <w:color w:val="1D2228"/>
          <w:sz w:val="20"/>
          <w:szCs w:val="20"/>
          <w:lang w:val="en-GB" w:eastAsia="tr-TR"/>
        </w:rPr>
        <w:t>Cumhuriyet</w:t>
      </w:r>
      <w:proofErr w:type="spellEnd"/>
      <w:r w:rsidR="005031E1" w:rsidRPr="003E3F0A">
        <w:rPr>
          <w:rFonts w:eastAsia="Times New Roman" w:cstheme="minorHAnsi"/>
          <w:color w:val="1D2228"/>
          <w:sz w:val="20"/>
          <w:szCs w:val="20"/>
          <w:lang w:val="en-GB" w:eastAsia="tr-TR"/>
        </w:rPr>
        <w:t xml:space="preserve"> University. Almost 200 editors and publishers</w:t>
      </w:r>
      <w:r w:rsidR="006A29D7">
        <w:rPr>
          <w:rFonts w:eastAsia="Times New Roman" w:cstheme="minorHAnsi"/>
          <w:color w:val="1D2228"/>
          <w:sz w:val="20"/>
          <w:szCs w:val="20"/>
          <w:lang w:val="en-GB" w:eastAsia="tr-TR"/>
        </w:rPr>
        <w:t xml:space="preserve">, mainly </w:t>
      </w:r>
      <w:r w:rsidR="005031E1" w:rsidRPr="003E3F0A">
        <w:rPr>
          <w:rFonts w:eastAsia="Times New Roman" w:cstheme="minorHAnsi"/>
          <w:color w:val="1D2228"/>
          <w:sz w:val="20"/>
          <w:szCs w:val="20"/>
          <w:lang w:val="en-GB" w:eastAsia="tr-TR"/>
        </w:rPr>
        <w:t>from journals in social sciences</w:t>
      </w:r>
      <w:r w:rsidR="006A29D7">
        <w:rPr>
          <w:rFonts w:eastAsia="Times New Roman" w:cstheme="minorHAnsi"/>
          <w:color w:val="1D2228"/>
          <w:sz w:val="20"/>
          <w:szCs w:val="20"/>
          <w:lang w:val="en-GB" w:eastAsia="tr-TR"/>
        </w:rPr>
        <w:t>,</w:t>
      </w:r>
      <w:r w:rsidR="005031E1" w:rsidRPr="003E3F0A">
        <w:rPr>
          <w:rFonts w:eastAsia="Times New Roman" w:cstheme="minorHAnsi"/>
          <w:color w:val="1D2228"/>
          <w:sz w:val="20"/>
          <w:szCs w:val="20"/>
          <w:lang w:val="en-GB" w:eastAsia="tr-TR"/>
        </w:rPr>
        <w:t xml:space="preserve"> attended the workshop.</w:t>
      </w:r>
    </w:p>
    <w:p w14:paraId="55C502FE" w14:textId="0210A038" w:rsidR="00032A42" w:rsidRDefault="00032A42" w:rsidP="003E3F0A">
      <w:pPr>
        <w:shd w:val="clear" w:color="auto" w:fill="FFFFFF"/>
        <w:spacing w:after="120"/>
        <w:rPr>
          <w:rFonts w:eastAsia="Times New Roman" w:cstheme="minorHAnsi"/>
          <w:color w:val="1D2228"/>
          <w:sz w:val="20"/>
          <w:szCs w:val="20"/>
          <w:lang w:val="en-GB" w:eastAsia="tr-TR"/>
        </w:rPr>
      </w:pPr>
    </w:p>
    <w:p w14:paraId="52DF44EE" w14:textId="1DAED85B" w:rsidR="00032A42" w:rsidRDefault="00032A42" w:rsidP="003E3F0A">
      <w:pPr>
        <w:shd w:val="clear" w:color="auto" w:fill="FFFFFF"/>
        <w:spacing w:after="120"/>
        <w:rPr>
          <w:rFonts w:eastAsia="Times New Roman" w:cstheme="minorHAnsi"/>
          <w:color w:val="1D2228"/>
          <w:sz w:val="20"/>
          <w:szCs w:val="20"/>
          <w:lang w:val="en-GB" w:eastAsia="tr-TR"/>
        </w:rPr>
      </w:pPr>
      <w:r>
        <w:rPr>
          <w:rFonts w:eastAsia="Times New Roman" w:cstheme="minorHAnsi"/>
          <w:color w:val="1D2228"/>
          <w:sz w:val="20"/>
          <w:szCs w:val="20"/>
          <w:lang w:val="en-GB" w:eastAsia="tr-TR"/>
        </w:rPr>
        <w:t xml:space="preserve">5. </w:t>
      </w:r>
      <w:r w:rsidR="00023BB3" w:rsidRPr="00023BB3">
        <w:rPr>
          <w:rFonts w:eastAsia="Times New Roman" w:cstheme="minorHAnsi"/>
          <w:b/>
          <w:color w:val="1D2228"/>
          <w:sz w:val="20"/>
          <w:szCs w:val="20"/>
          <w:lang w:val="en-GB" w:eastAsia="tr-TR"/>
        </w:rPr>
        <w:t>Scholarly Journals in Turkey panel</w:t>
      </w:r>
    </w:p>
    <w:p w14:paraId="3828C55F" w14:textId="477D75E5" w:rsidR="00032A42" w:rsidRDefault="00032A42" w:rsidP="003E3F0A">
      <w:pPr>
        <w:shd w:val="clear" w:color="auto" w:fill="FFFFFF"/>
        <w:spacing w:after="120"/>
        <w:rPr>
          <w:rFonts w:eastAsia="Times New Roman" w:cstheme="minorHAnsi"/>
          <w:color w:val="1D2228"/>
          <w:sz w:val="20"/>
          <w:szCs w:val="20"/>
          <w:lang w:val="en-GB" w:eastAsia="tr-TR"/>
        </w:rPr>
      </w:pPr>
      <w:r>
        <w:rPr>
          <w:rFonts w:eastAsia="Times New Roman" w:cstheme="minorHAnsi"/>
          <w:color w:val="1D2228"/>
          <w:sz w:val="20"/>
          <w:szCs w:val="20"/>
          <w:lang w:val="en-GB" w:eastAsia="tr-TR"/>
        </w:rPr>
        <w:t>The Chair of EASE TRC, Cem Uzun attended the panel “Scholarly Journals in T</w:t>
      </w:r>
      <w:r w:rsidR="006A29D7">
        <w:rPr>
          <w:rFonts w:eastAsia="Times New Roman" w:cstheme="minorHAnsi"/>
          <w:color w:val="1D2228"/>
          <w:sz w:val="20"/>
          <w:szCs w:val="20"/>
          <w:lang w:val="en-GB" w:eastAsia="tr-TR"/>
        </w:rPr>
        <w:t>urkey” as a panellist. Reasons for the</w:t>
      </w:r>
      <w:r>
        <w:rPr>
          <w:rFonts w:eastAsia="Times New Roman" w:cstheme="minorHAnsi"/>
          <w:color w:val="1D2228"/>
          <w:sz w:val="20"/>
          <w:szCs w:val="20"/>
          <w:lang w:val="en-GB" w:eastAsia="tr-TR"/>
        </w:rPr>
        <w:t xml:space="preserve"> </w:t>
      </w:r>
      <w:r w:rsidR="00023BB3">
        <w:rPr>
          <w:rFonts w:eastAsia="Times New Roman" w:cstheme="minorHAnsi"/>
          <w:color w:val="1D2228"/>
          <w:sz w:val="20"/>
          <w:szCs w:val="20"/>
          <w:lang w:val="en-GB" w:eastAsia="tr-TR"/>
        </w:rPr>
        <w:t xml:space="preserve">great increase in the number of scholarly </w:t>
      </w:r>
      <w:r>
        <w:rPr>
          <w:rFonts w:eastAsia="Times New Roman" w:cstheme="minorHAnsi"/>
          <w:color w:val="1D2228"/>
          <w:sz w:val="20"/>
          <w:szCs w:val="20"/>
          <w:lang w:val="en-GB" w:eastAsia="tr-TR"/>
        </w:rPr>
        <w:t>journal</w:t>
      </w:r>
      <w:r w:rsidR="00023BB3">
        <w:rPr>
          <w:rFonts w:eastAsia="Times New Roman" w:cstheme="minorHAnsi"/>
          <w:color w:val="1D2228"/>
          <w:sz w:val="20"/>
          <w:szCs w:val="20"/>
          <w:lang w:val="en-GB" w:eastAsia="tr-TR"/>
        </w:rPr>
        <w:t>s</w:t>
      </w:r>
      <w:r>
        <w:rPr>
          <w:rFonts w:eastAsia="Times New Roman" w:cstheme="minorHAnsi"/>
          <w:color w:val="1D2228"/>
          <w:sz w:val="20"/>
          <w:szCs w:val="20"/>
          <w:lang w:val="en-GB" w:eastAsia="tr-TR"/>
        </w:rPr>
        <w:t xml:space="preserve"> </w:t>
      </w:r>
      <w:r w:rsidR="00023BB3">
        <w:rPr>
          <w:rFonts w:eastAsia="Times New Roman" w:cstheme="minorHAnsi"/>
          <w:color w:val="1D2228"/>
          <w:sz w:val="20"/>
          <w:szCs w:val="20"/>
          <w:lang w:val="en-GB" w:eastAsia="tr-TR"/>
        </w:rPr>
        <w:t>in the recent years and its impact on academic life in Turkey was the main theme of the panel. The attendees were edit</w:t>
      </w:r>
      <w:r w:rsidR="006A29D7">
        <w:rPr>
          <w:rFonts w:eastAsia="Times New Roman" w:cstheme="minorHAnsi"/>
          <w:color w:val="1D2228"/>
          <w:sz w:val="20"/>
          <w:szCs w:val="20"/>
          <w:lang w:val="en-GB" w:eastAsia="tr-TR"/>
        </w:rPr>
        <w:t>ors, publishers and academics</w:t>
      </w:r>
      <w:r w:rsidR="00023BB3">
        <w:rPr>
          <w:rFonts w:eastAsia="Times New Roman" w:cstheme="minorHAnsi"/>
          <w:color w:val="1D2228"/>
          <w:sz w:val="20"/>
          <w:szCs w:val="20"/>
          <w:lang w:val="en-GB" w:eastAsia="tr-TR"/>
        </w:rPr>
        <w:t xml:space="preserve"> from Turkey.</w:t>
      </w:r>
    </w:p>
    <w:p w14:paraId="44BA59B3" w14:textId="77777777" w:rsidR="00032A42" w:rsidRPr="003E3F0A" w:rsidRDefault="00032A42" w:rsidP="003E3F0A">
      <w:pPr>
        <w:shd w:val="clear" w:color="auto" w:fill="FFFFFF"/>
        <w:spacing w:after="120"/>
        <w:rPr>
          <w:rFonts w:eastAsia="Times New Roman" w:cstheme="minorHAnsi"/>
          <w:color w:val="1D2228"/>
          <w:sz w:val="20"/>
          <w:szCs w:val="20"/>
          <w:lang w:val="en-GB" w:eastAsia="tr-TR"/>
        </w:rPr>
      </w:pPr>
      <w:bookmarkStart w:id="0" w:name="_GoBack"/>
      <w:bookmarkEnd w:id="0"/>
    </w:p>
    <w:sectPr w:rsidR="00032A42" w:rsidRPr="003E3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8AB"/>
    <w:multiLevelType w:val="hybridMultilevel"/>
    <w:tmpl w:val="C6F05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916937"/>
    <w:multiLevelType w:val="hybridMultilevel"/>
    <w:tmpl w:val="7B1E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3843"/>
    <w:multiLevelType w:val="hybridMultilevel"/>
    <w:tmpl w:val="2FF424D8"/>
    <w:lvl w:ilvl="0" w:tplc="DBACD7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65"/>
    <w:rsid w:val="00023BB3"/>
    <w:rsid w:val="00032A42"/>
    <w:rsid w:val="000D31D2"/>
    <w:rsid w:val="003265A0"/>
    <w:rsid w:val="003E3F0A"/>
    <w:rsid w:val="004457A6"/>
    <w:rsid w:val="005031E1"/>
    <w:rsid w:val="00636238"/>
    <w:rsid w:val="00680361"/>
    <w:rsid w:val="006A29D7"/>
    <w:rsid w:val="00701499"/>
    <w:rsid w:val="00873CD0"/>
    <w:rsid w:val="00991FCE"/>
    <w:rsid w:val="00AF6954"/>
    <w:rsid w:val="00D11808"/>
    <w:rsid w:val="00D2567A"/>
    <w:rsid w:val="00E84065"/>
    <w:rsid w:val="00F51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6EB6"/>
  <w15:chartTrackingRefBased/>
  <w15:docId w15:val="{9704B350-80B3-F84A-A7C8-DEE91021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7A"/>
    <w:pPr>
      <w:ind w:left="720"/>
      <w:contextualSpacing/>
    </w:pPr>
  </w:style>
  <w:style w:type="paragraph" w:customStyle="1" w:styleId="yiv0078104267msonormal">
    <w:name w:val="yiv0078104267msonormal"/>
    <w:basedOn w:val="Normal"/>
    <w:rsid w:val="003265A0"/>
    <w:pPr>
      <w:spacing w:before="100" w:beforeAutospacing="1" w:after="100" w:afterAutospacing="1"/>
    </w:pPr>
    <w:rPr>
      <w:rFonts w:ascii="Times New Roman" w:eastAsia="Times New Roman" w:hAnsi="Times New Roman" w:cs="Times New Roman"/>
      <w:lang w:eastAsia="tr-TR"/>
    </w:rPr>
  </w:style>
  <w:style w:type="paragraph" w:customStyle="1" w:styleId="yiv8573951827gmail-msolistparagraph">
    <w:name w:val="yiv8573951827gmail-msolistparagraph"/>
    <w:basedOn w:val="Normal"/>
    <w:rsid w:val="00032A42"/>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0051">
      <w:bodyDiv w:val="1"/>
      <w:marLeft w:val="0"/>
      <w:marRight w:val="0"/>
      <w:marTop w:val="0"/>
      <w:marBottom w:val="0"/>
      <w:divBdr>
        <w:top w:val="none" w:sz="0" w:space="0" w:color="auto"/>
        <w:left w:val="none" w:sz="0" w:space="0" w:color="auto"/>
        <w:bottom w:val="none" w:sz="0" w:space="0" w:color="auto"/>
        <w:right w:val="none" w:sz="0" w:space="0" w:color="auto"/>
      </w:divBdr>
    </w:div>
    <w:div w:id="1178420732">
      <w:bodyDiv w:val="1"/>
      <w:marLeft w:val="0"/>
      <w:marRight w:val="0"/>
      <w:marTop w:val="0"/>
      <w:marBottom w:val="0"/>
      <w:divBdr>
        <w:top w:val="none" w:sz="0" w:space="0" w:color="auto"/>
        <w:left w:val="none" w:sz="0" w:space="0" w:color="auto"/>
        <w:bottom w:val="none" w:sz="0" w:space="0" w:color="auto"/>
        <w:right w:val="none" w:sz="0" w:space="0" w:color="auto"/>
      </w:divBdr>
    </w:div>
    <w:div w:id="17316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1189</Words>
  <Characters>6781</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Şahin - AVES</dc:creator>
  <cp:keywords/>
  <dc:description/>
  <cp:lastModifiedBy>Windows User</cp:lastModifiedBy>
  <cp:revision>5</cp:revision>
  <dcterms:created xsi:type="dcterms:W3CDTF">2021-05-10T21:42:00Z</dcterms:created>
  <dcterms:modified xsi:type="dcterms:W3CDTF">2021-05-11T07:21:00Z</dcterms:modified>
</cp:coreProperties>
</file>