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1284" w14:textId="0944C6CA" w:rsidR="007240E3" w:rsidRDefault="007240E3" w:rsidP="001A0CF3">
      <w:pPr>
        <w:pStyle w:val="paragraph"/>
        <w:spacing w:after="0"/>
        <w:textAlignment w:val="baseline"/>
        <w:rPr>
          <w:rStyle w:val="fontstyle01"/>
          <w:rFonts w:ascii="Calibri" w:eastAsiaTheme="majorEastAsia" w:hAnsi="Calibri" w:cs="Calibri"/>
          <w:sz w:val="24"/>
          <w:szCs w:val="24"/>
        </w:rPr>
      </w:pPr>
      <w:r>
        <w:rPr>
          <w:rFonts w:ascii="Calibri" w:eastAsiaTheme="majorEastAsia" w:hAnsi="Calibri" w:cs="Calibri"/>
          <w:b/>
          <w:bCs/>
          <w:noProof/>
          <w:color w:val="000000"/>
          <w14:ligatures w14:val="standardContextual"/>
        </w:rPr>
        <w:drawing>
          <wp:inline distT="0" distB="0" distL="0" distR="0" wp14:anchorId="2E8AEBCE" wp14:editId="4DB2E9FE">
            <wp:extent cx="5731510" cy="1460500"/>
            <wp:effectExtent l="0" t="0" r="0" b="0"/>
            <wp:docPr id="731892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892285" name="Picture 7318922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94A33" w14:textId="77777777" w:rsidR="007240E3" w:rsidRDefault="007240E3" w:rsidP="001A0CF3">
      <w:pPr>
        <w:pStyle w:val="paragraph"/>
        <w:spacing w:after="0"/>
        <w:textAlignment w:val="baseline"/>
        <w:rPr>
          <w:rStyle w:val="fontstyle01"/>
          <w:rFonts w:ascii="Calibri" w:eastAsiaTheme="majorEastAsia" w:hAnsi="Calibri" w:cs="Calibri"/>
          <w:sz w:val="24"/>
          <w:szCs w:val="24"/>
        </w:rPr>
      </w:pPr>
    </w:p>
    <w:p w14:paraId="225EC7B9" w14:textId="1D9E1145" w:rsidR="005550E1" w:rsidRPr="004C2B1B" w:rsidRDefault="005550E1" w:rsidP="001A0CF3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/>
          <w:bCs/>
          <w:iCs/>
          <w:lang w:val="en-GB"/>
        </w:rPr>
      </w:pPr>
      <w:r w:rsidRPr="004C2B1B">
        <w:rPr>
          <w:rStyle w:val="fontstyle01"/>
          <w:rFonts w:ascii="Calibri" w:eastAsiaTheme="majorEastAsia" w:hAnsi="Calibri" w:cs="Calibri"/>
          <w:sz w:val="24"/>
          <w:szCs w:val="24"/>
        </w:rPr>
        <w:t xml:space="preserve">MƏTBUAT AÇIKLAMASI </w:t>
      </w:r>
      <w:r w:rsidRPr="004C2B1B">
        <w:rPr>
          <w:rStyle w:val="fontstyle21"/>
          <w:rFonts w:ascii="Calibri" w:eastAsiaTheme="majorEastAsia" w:hAnsi="Calibri" w:cs="Calibri"/>
        </w:rPr>
        <w:t>GENDRO &amp; EASE</w:t>
      </w:r>
    </w:p>
    <w:p w14:paraId="639C177E" w14:textId="54F3A71C" w:rsidR="001A0CF3" w:rsidRPr="004C2B1B" w:rsidRDefault="001A0CF3" w:rsidP="001A0CF3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/>
          <w:bCs/>
          <w:iCs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 xml:space="preserve">SAGER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>qlobal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>tədqiqatda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>bərabərliyin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>təşviqində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 xml:space="preserve"> 10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>ili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>qeyd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iCs/>
          <w:lang w:val="en-GB"/>
        </w:rPr>
        <w:t>edir</w:t>
      </w:r>
      <w:proofErr w:type="spellEnd"/>
    </w:p>
    <w:p w14:paraId="763E175C" w14:textId="77777777" w:rsidR="001A0CF3" w:rsidRPr="004C2B1B" w:rsidRDefault="001A0CF3" w:rsidP="001A0CF3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iCs/>
          <w:lang w:val="en-GB"/>
        </w:rPr>
      </w:pP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Cenevrə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/ London,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may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2026: Bu il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tədqiqatda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cins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gender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bərabərliyinə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dair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SAGER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təlimatlarının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nəşrinin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10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illiyi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qeyd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olunur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. Bu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təlimatlar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tədqiqatlarda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mövcud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qərəzləri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rəsmi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şəkildə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tanıyan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onların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aradan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qaldırılması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üçün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konkret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alətlər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tövsiyələr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təqdim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edən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ilk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qlobal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elmi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çərçivələrdən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biridir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.</w:t>
      </w:r>
    </w:p>
    <w:p w14:paraId="4713156A" w14:textId="77777777" w:rsidR="001A0CF3" w:rsidRPr="004C2B1B" w:rsidRDefault="001A0CF3" w:rsidP="001A0CF3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iCs/>
          <w:lang w:val="en-GB"/>
        </w:rPr>
      </w:pP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Yubiley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kampaniyası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iddialı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hədəf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müəyyən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edir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: 2026-cı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ilin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sonuna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qədər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2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milyon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baxış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sayına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çatmaq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.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Bütün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tədqiqatçıları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redaktorları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elmi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qurumları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SAGER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təlimatlarını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təşviq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etməyə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onları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tədqiqat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planlarına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qiymətləndirmə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proseslərinə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daxil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etməyə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çağırırıq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.</w:t>
      </w:r>
    </w:p>
    <w:p w14:paraId="42295A0D" w14:textId="77777777" w:rsidR="001A0CF3" w:rsidRPr="004C2B1B" w:rsidRDefault="001A0CF3" w:rsidP="001A0CF3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iCs/>
          <w:lang w:val="en-GB"/>
        </w:rPr>
      </w:pP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Tədqiqatın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dizaynı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analizi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hesabatında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cins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gender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amillərinin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sistemli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şəkildə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nəzərə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alınmaması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elmi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keyfiyyətin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zəifləməsinə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eləcə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səhiyyə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sosial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sahələrdə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qeyri-bərabər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nəticələrə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səbəb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olur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.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Məhz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bu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anlayışın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güclənməsi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fonunda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SAGER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təlimatları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2016-cı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ilin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may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ayında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nəşr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olunmuşdur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. Bu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təlimatlar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jurnallar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nəşriyyatlar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tədqiqatçılar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üçün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müxtəlif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sahələr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üzrə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cins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gender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amillərini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nəzərə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almaq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bu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barədə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məlumat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vermək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üçün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vahid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çərçivə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təqdim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edir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.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Məqsəd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gender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sahəsində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məlumat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boşluğunu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azaltmaq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tədqiqatların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etibarlılığını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təkrarlanmasını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şəffaflığını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artırmaqdır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.</w:t>
      </w:r>
    </w:p>
    <w:p w14:paraId="40865990" w14:textId="79616DDD" w:rsidR="001A0CF3" w:rsidRPr="004C2B1B" w:rsidRDefault="001A0CF3" w:rsidP="001A0CF3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iCs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Son on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ildə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SAGER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təlimatları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təxminən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1,4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milyon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unikal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baxış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1800-dən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çox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istinad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əldə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etmişdir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. Bu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təlimatlar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The Lancet, BMJ, Nature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Cell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kimi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aparıcı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jurnallar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da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daxil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olmaqla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müxtəlif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istiqamətdə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fəaliyyət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göstərən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böyük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nəşriyyatlar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tərəfindən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qəbul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edilmişdir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.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Bundan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başqa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,</w:t>
      </w:r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təxminən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9000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jurnalı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əhatə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edən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böyük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8B115E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naşirlər</w:t>
      </w:r>
      <w:proofErr w:type="spellEnd"/>
      <w:r w:rsidR="008B115E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şəbəkə</w:t>
      </w:r>
      <w:r w:rsidR="008B115E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si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tərəfindən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mənimsənilmişdir</w:t>
      </w:r>
      <w:proofErr w:type="spellEnd"/>
      <w:r w:rsidR="005550E1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.</w:t>
      </w:r>
      <w:r w:rsidR="008B115E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8B115E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</w:t>
      </w:r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əlimatlar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="008B115E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həmçinin</w:t>
      </w:r>
      <w:proofErr w:type="spellEnd"/>
      <w:r w:rsidR="008B115E"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World Health Organization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son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olaraq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Swiss Tropical and Public Health Institute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daxil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olmaqla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bir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sıra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tədqiqat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institutları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tərəfindən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tətbiq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olunur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. Bu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isə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SAGER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təlimatlarının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tədqiqat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keyfiyyəti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standartı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kimi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getdikcə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daha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çox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qəbul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edildiyini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göstərir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.</w:t>
      </w:r>
    </w:p>
    <w:p w14:paraId="7D26CD6A" w14:textId="77777777" w:rsidR="001A0CF3" w:rsidRPr="004C2B1B" w:rsidRDefault="001A0CF3" w:rsidP="001A0CF3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iCs/>
          <w:lang w:val="en-GB"/>
        </w:rPr>
      </w:pP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Təlimatlar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həmçinin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Çin,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Koreya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Vyetnam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türk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portuqal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ispan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, alman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italyan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dillərinə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tərcümə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edilmişdir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iCs/>
          <w:lang w:val="en-GB"/>
        </w:rPr>
        <w:t>.</w:t>
      </w:r>
    </w:p>
    <w:p w14:paraId="63AB4638" w14:textId="7686A736" w:rsidR="0018587D" w:rsidRPr="004C2B1B" w:rsidRDefault="008A75E0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</w:rPr>
      </w:pPr>
      <w:r w:rsidRPr="004C2B1B">
        <w:rPr>
          <w:rFonts w:ascii="Calibri" w:hAnsi="Calibri" w:cs="Calibri"/>
          <w:b/>
        </w:rPr>
        <w:t xml:space="preserve">Bu </w:t>
      </w:r>
      <w:proofErr w:type="spellStart"/>
      <w:r w:rsidRPr="004C2B1B">
        <w:rPr>
          <w:rFonts w:ascii="Calibri" w:hAnsi="Calibri" w:cs="Calibri"/>
          <w:b/>
        </w:rPr>
        <w:t>təşəbbüsün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növbəti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mərhələsi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tədqiqatçılar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tərəfindən</w:t>
      </w:r>
      <w:proofErr w:type="spellEnd"/>
      <w:r w:rsidRPr="004C2B1B">
        <w:rPr>
          <w:rFonts w:ascii="Calibri" w:hAnsi="Calibri" w:cs="Calibri"/>
          <w:b/>
        </w:rPr>
        <w:t xml:space="preserve"> 2 </w:t>
      </w:r>
      <w:proofErr w:type="spellStart"/>
      <w:r w:rsidRPr="004C2B1B">
        <w:rPr>
          <w:rFonts w:ascii="Calibri" w:hAnsi="Calibri" w:cs="Calibri"/>
          <w:b/>
        </w:rPr>
        <w:t>milyon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baxış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sayına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çatmaq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və</w:t>
      </w:r>
      <w:proofErr w:type="spellEnd"/>
      <w:r w:rsidRPr="004C2B1B">
        <w:rPr>
          <w:rFonts w:ascii="Calibri" w:hAnsi="Calibri" w:cs="Calibri"/>
          <w:b/>
        </w:rPr>
        <w:t xml:space="preserve"> SAGER </w:t>
      </w:r>
      <w:proofErr w:type="spellStart"/>
      <w:r w:rsidRPr="004C2B1B">
        <w:rPr>
          <w:rFonts w:ascii="Calibri" w:hAnsi="Calibri" w:cs="Calibri"/>
          <w:b/>
        </w:rPr>
        <w:t>təlimatlarının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əsas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maraqlı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tərəflər</w:t>
      </w:r>
      <w:proofErr w:type="spellEnd"/>
      <w:r w:rsidRPr="004C2B1B">
        <w:rPr>
          <w:rFonts w:ascii="Calibri" w:hAnsi="Calibri" w:cs="Calibri"/>
          <w:b/>
        </w:rPr>
        <w:t xml:space="preserve">, o </w:t>
      </w:r>
      <w:proofErr w:type="spellStart"/>
      <w:r w:rsidRPr="004C2B1B">
        <w:rPr>
          <w:rFonts w:ascii="Calibri" w:hAnsi="Calibri" w:cs="Calibri"/>
          <w:b/>
        </w:rPr>
        <w:t>cümlədən</w:t>
      </w:r>
      <w:proofErr w:type="spellEnd"/>
      <w:r w:rsidRPr="004C2B1B">
        <w:rPr>
          <w:rFonts w:ascii="Calibri" w:hAnsi="Calibri" w:cs="Calibri"/>
          <w:b/>
        </w:rPr>
        <w:t xml:space="preserve">, </w:t>
      </w:r>
      <w:proofErr w:type="spellStart"/>
      <w:r w:rsidRPr="004C2B1B">
        <w:rPr>
          <w:rFonts w:ascii="Calibri" w:hAnsi="Calibri" w:cs="Calibri"/>
          <w:b/>
        </w:rPr>
        <w:t>aparıcı</w:t>
      </w:r>
      <w:proofErr w:type="spellEnd"/>
      <w:r w:rsidRPr="004C2B1B">
        <w:rPr>
          <w:rFonts w:ascii="Calibri" w:hAnsi="Calibri" w:cs="Calibri"/>
          <w:b/>
        </w:rPr>
        <w:t xml:space="preserve"> 100 </w:t>
      </w:r>
      <w:proofErr w:type="spellStart"/>
      <w:r w:rsidRPr="004C2B1B">
        <w:rPr>
          <w:rFonts w:ascii="Calibri" w:hAnsi="Calibri" w:cs="Calibri"/>
          <w:b/>
        </w:rPr>
        <w:t>jurnal</w:t>
      </w:r>
      <w:proofErr w:type="spellEnd"/>
      <w:r w:rsidRPr="004C2B1B">
        <w:rPr>
          <w:rFonts w:ascii="Calibri" w:hAnsi="Calibri" w:cs="Calibri"/>
          <w:b/>
        </w:rPr>
        <w:t xml:space="preserve">, 15 </w:t>
      </w:r>
      <w:proofErr w:type="spellStart"/>
      <w:r w:rsidRPr="004C2B1B">
        <w:rPr>
          <w:rFonts w:ascii="Calibri" w:hAnsi="Calibri" w:cs="Calibri"/>
          <w:b/>
        </w:rPr>
        <w:t>nəşriyyat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və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lastRenderedPageBreak/>
        <w:t>qlobal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səviyyədə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ən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nüfuzlu</w:t>
      </w:r>
      <w:proofErr w:type="spellEnd"/>
      <w:r w:rsidRPr="004C2B1B">
        <w:rPr>
          <w:rFonts w:ascii="Calibri" w:hAnsi="Calibri" w:cs="Calibri"/>
          <w:b/>
        </w:rPr>
        <w:t xml:space="preserve"> 20 </w:t>
      </w:r>
      <w:proofErr w:type="spellStart"/>
      <w:r w:rsidRPr="004C2B1B">
        <w:rPr>
          <w:rFonts w:ascii="Calibri" w:hAnsi="Calibri" w:cs="Calibri"/>
          <w:b/>
        </w:rPr>
        <w:t>ictimai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səhiyyə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qurumu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arasında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daha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geniş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tətbiqini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təşviq</w:t>
      </w:r>
      <w:proofErr w:type="spellEnd"/>
      <w:r w:rsidRPr="004C2B1B">
        <w:rPr>
          <w:rFonts w:ascii="Calibri" w:hAnsi="Calibri" w:cs="Calibri"/>
          <w:b/>
        </w:rPr>
        <w:t xml:space="preserve"> </w:t>
      </w:r>
      <w:proofErr w:type="spellStart"/>
      <w:r w:rsidRPr="004C2B1B">
        <w:rPr>
          <w:rFonts w:ascii="Calibri" w:hAnsi="Calibri" w:cs="Calibri"/>
          <w:b/>
        </w:rPr>
        <w:t>etməkdir</w:t>
      </w:r>
      <w:proofErr w:type="spellEnd"/>
      <w:r w:rsidRPr="004C2B1B">
        <w:rPr>
          <w:rFonts w:ascii="Calibri" w:hAnsi="Calibri" w:cs="Calibri"/>
          <w:b/>
        </w:rPr>
        <w:t>.</w:t>
      </w:r>
    </w:p>
    <w:p w14:paraId="6F170762" w14:textId="77777777" w:rsidR="008A75E0" w:rsidRPr="004C2B1B" w:rsidRDefault="008A75E0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1832EE3" w14:textId="7735E8F7" w:rsidR="008A75E0" w:rsidRPr="004C2B1B" w:rsidRDefault="008A75E0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C2B1B">
        <w:rPr>
          <w:rFonts w:ascii="Calibri" w:hAnsi="Calibri" w:cs="Calibri"/>
        </w:rPr>
        <w:t xml:space="preserve">“Gender </w:t>
      </w:r>
      <w:proofErr w:type="spellStart"/>
      <w:r w:rsidRPr="004C2B1B">
        <w:rPr>
          <w:rFonts w:ascii="Calibri" w:hAnsi="Calibri" w:cs="Calibri"/>
        </w:rPr>
        <w:t>bərabərliyinin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getdikcə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daha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çox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təzyiq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altında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olduğu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bir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dövrdə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bu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iş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əvvəlkindən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daha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böyük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əhəmiyyət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kəsb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edir</w:t>
      </w:r>
      <w:proofErr w:type="spellEnd"/>
      <w:r w:rsidRPr="004C2B1B">
        <w:rPr>
          <w:rFonts w:ascii="Calibri" w:hAnsi="Calibri" w:cs="Calibri"/>
        </w:rPr>
        <w:t xml:space="preserve">,” — </w:t>
      </w:r>
      <w:proofErr w:type="spellStart"/>
      <w:r w:rsidRPr="004C2B1B">
        <w:rPr>
          <w:rFonts w:ascii="Calibri" w:hAnsi="Calibri" w:cs="Calibri"/>
        </w:rPr>
        <w:t>deyə</w:t>
      </w:r>
      <w:proofErr w:type="spellEnd"/>
      <w:r w:rsidRPr="004C2B1B">
        <w:rPr>
          <w:rFonts w:ascii="Calibri" w:hAnsi="Calibri" w:cs="Calibri"/>
        </w:rPr>
        <w:t xml:space="preserve"> GENDRO-nun </w:t>
      </w:r>
      <w:proofErr w:type="spellStart"/>
      <w:r w:rsidRPr="004C2B1B">
        <w:rPr>
          <w:rFonts w:ascii="Calibri" w:hAnsi="Calibri" w:cs="Calibri"/>
        </w:rPr>
        <w:t>direktoru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SAGER </w:t>
      </w:r>
      <w:proofErr w:type="spellStart"/>
      <w:r w:rsidRPr="004C2B1B">
        <w:rPr>
          <w:rFonts w:ascii="Calibri" w:hAnsi="Calibri" w:cs="Calibri"/>
        </w:rPr>
        <w:t>təlimatlarının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baş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müəllifi</w:t>
      </w:r>
      <w:proofErr w:type="spellEnd"/>
      <w:r w:rsidRPr="004C2B1B">
        <w:rPr>
          <w:rFonts w:ascii="Calibri" w:hAnsi="Calibri" w:cs="Calibri"/>
        </w:rPr>
        <w:t xml:space="preserve"> Shirin Heidari </w:t>
      </w:r>
      <w:proofErr w:type="spellStart"/>
      <w:r w:rsidRPr="004C2B1B">
        <w:rPr>
          <w:rFonts w:ascii="Calibri" w:hAnsi="Calibri" w:cs="Calibri"/>
        </w:rPr>
        <w:t>bildirib</w:t>
      </w:r>
      <w:proofErr w:type="spellEnd"/>
      <w:r w:rsidRPr="004C2B1B">
        <w:rPr>
          <w:rFonts w:ascii="Calibri" w:hAnsi="Calibri" w:cs="Calibri"/>
        </w:rPr>
        <w:t xml:space="preserve">. “Bu </w:t>
      </w:r>
      <w:proofErr w:type="spellStart"/>
      <w:r w:rsidRPr="004C2B1B">
        <w:rPr>
          <w:rFonts w:ascii="Calibri" w:hAnsi="Calibri" w:cs="Calibri"/>
        </w:rPr>
        <w:t>yubiley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təkcə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qeyd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etmə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fürsəti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deyil</w:t>
      </w:r>
      <w:proofErr w:type="spellEnd"/>
      <w:r w:rsidRPr="004C2B1B">
        <w:rPr>
          <w:rFonts w:ascii="Calibri" w:hAnsi="Calibri" w:cs="Calibri"/>
        </w:rPr>
        <w:t xml:space="preserve">, </w:t>
      </w:r>
      <w:proofErr w:type="spellStart"/>
      <w:r w:rsidRPr="004C2B1B">
        <w:rPr>
          <w:rFonts w:ascii="Calibri" w:hAnsi="Calibri" w:cs="Calibri"/>
        </w:rPr>
        <w:t>həm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tətbiqi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sürətləndirmək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elmdə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bərabərliyə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olan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ümumi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öhdəliyimizi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daha</w:t>
      </w:r>
      <w:proofErr w:type="spellEnd"/>
      <w:r w:rsidRPr="004C2B1B">
        <w:rPr>
          <w:rFonts w:ascii="Calibri" w:hAnsi="Calibri" w:cs="Calibri"/>
        </w:rPr>
        <w:t xml:space="preserve"> da </w:t>
      </w:r>
      <w:proofErr w:type="spellStart"/>
      <w:r w:rsidRPr="004C2B1B">
        <w:rPr>
          <w:rFonts w:ascii="Calibri" w:hAnsi="Calibri" w:cs="Calibri"/>
        </w:rPr>
        <w:t>gücləndirmək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üçün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çağırışdır</w:t>
      </w:r>
      <w:proofErr w:type="spellEnd"/>
      <w:r w:rsidRPr="004C2B1B">
        <w:rPr>
          <w:rFonts w:ascii="Calibri" w:hAnsi="Calibri" w:cs="Calibri"/>
        </w:rPr>
        <w:t>.”</w:t>
      </w:r>
    </w:p>
    <w:p w14:paraId="43747F9D" w14:textId="77777777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</w:pPr>
    </w:p>
    <w:p w14:paraId="21893689" w14:textId="00C28D78" w:rsidR="002E58F9" w:rsidRPr="004C2B1B" w:rsidRDefault="004809D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“SAGER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təlimatlarının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10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illiyi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daha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şəffaf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inklüziv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hesabatlar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vasitəsilə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elmə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inamın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gücləndirilməsi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baxımından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mühüm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mərhələdir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. Cins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gender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amillərinin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sistemli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şəkildə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nəzərə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alınması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sayəsində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bu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təlimatlar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müxtəlif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sahələr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üzrə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tədqiqatların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elmi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əsaslılığını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təkrarlanmasını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praktik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əhəmiyyətini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artırmışdır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,” —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deyə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EASE-in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prezidenti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Bahar Mehmani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qeyd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edib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. “Bu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yanaşma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EASE-in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redaksiya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keyfiyyətini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yüksəltmək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redaktorları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elmi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nəşrlərin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etibarlılığını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artıran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praktik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standartlarla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dəstəkləmək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missiyası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ilə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tam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uyğunluq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təşkil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edir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.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Qlobal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redaksiya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icması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olaraq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biz SAGER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təlimatlarını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yalnız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tövsiyə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deyil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həm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də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məsuliyyətli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etibarlı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elmi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kommunikasiya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üçün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əsas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sütun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kimi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qiymətləndiririk</w:t>
      </w:r>
      <w:proofErr w:type="spellEnd"/>
      <w:r w:rsidRPr="004C2B1B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.”</w:t>
      </w:r>
    </w:p>
    <w:p w14:paraId="769DCF0E" w14:textId="77777777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</w:p>
    <w:p w14:paraId="42B9DF4E" w14:textId="5F64F7AA" w:rsidR="004809D6" w:rsidRPr="004C2B1B" w:rsidRDefault="004809D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2026-cı il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ərzində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GENDRO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EASE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jurnallar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nəşriyyatlar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peşəkar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cəmiyyətlər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beynəlxalq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qurumlarla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əməkdaşlıq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edərək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təlimatlarla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bağlı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məlumatlılığı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onların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tətbiqini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praktik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icrasını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genişləndirəcək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.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Əsas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tədbirlər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sırasında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5 may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tarixində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qlobal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vebinar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, 18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mayda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Cenevrədə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World Health Assembly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ilə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paralel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keçiriləcək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yüksək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səviyyəli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yubiley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tədbiri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həmçinin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müxtəlif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rəqəmsal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maarifləndirmə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fəaliyyətləri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yer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lang w:val="en-GB"/>
        </w:rPr>
        <w:t>alır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>.</w:t>
      </w:r>
    </w:p>
    <w:p w14:paraId="3F7E14BE" w14:textId="77777777" w:rsidR="004809D6" w:rsidRPr="004C2B1B" w:rsidRDefault="004809D6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</w:p>
    <w:p w14:paraId="3FF6FDEC" w14:textId="77777777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0257FB1E" w14:textId="77777777" w:rsidR="00E137AA" w:rsidRPr="004C2B1B" w:rsidRDefault="00E137AA" w:rsidP="00E137AA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Necə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qoşulmaq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olar</w:t>
      </w:r>
      <w:proofErr w:type="spellEnd"/>
    </w:p>
    <w:p w14:paraId="101ABB2E" w14:textId="77777777" w:rsidR="00E137AA" w:rsidRPr="004C2B1B" w:rsidRDefault="00E137AA" w:rsidP="00E137AA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lang w:val="en-GB"/>
        </w:rPr>
      </w:pP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Jurnallar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nəşriyyatlar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elmi-tədqiqat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təşkilatları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#SAGER10</w:t>
      </w:r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yubiley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kampaniyasını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aşağıdakı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yollarla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dəstəkləməyə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dəvət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olunur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:</w:t>
      </w:r>
    </w:p>
    <w:p w14:paraId="3FD371E0" w14:textId="77777777" w:rsidR="00E137AA" w:rsidRPr="004C2B1B" w:rsidRDefault="00E137AA" w:rsidP="00E137AA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• SAGER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təlimatlarını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qəbul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edin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onların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tətbiqi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üçün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müvafiq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tədbirlər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görün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.</w:t>
      </w:r>
    </w:p>
    <w:p w14:paraId="2DC48434" w14:textId="472BE345" w:rsidR="00E137AA" w:rsidRPr="004C2B1B" w:rsidRDefault="00E137AA" w:rsidP="00E137AA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•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Tədqiqat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keyfiyyətinin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artırılmasında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cins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gender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amillərinin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rolunu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əks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etdirən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redak</w:t>
      </w:r>
      <w:r w:rsidR="0011565E"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tor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məqaləsi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ya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Op-Ed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hazırlayın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bizimlə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paylaşın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.</w:t>
      </w:r>
    </w:p>
    <w:p w14:paraId="01E2B991" w14:textId="51F0D4EB" w:rsidR="00E137AA" w:rsidRPr="004C2B1B" w:rsidRDefault="00E137AA" w:rsidP="00E137AA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• #SAGERguidelines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yubiley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üçün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xüsusi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#SAGER10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həştəqlərindən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istifadə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etməklə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sosial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media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kampaniyasına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qoşulun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.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Əgər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SAGER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təlimatlarını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tətbiq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etmisinizsə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təcrübənizi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sitat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ya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qısa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video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şəklində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LinkedIn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platformasında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paylaşın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="0011565E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11565E" w:rsidRPr="004C2B1B">
        <w:rPr>
          <w:rStyle w:val="normaltextrun"/>
          <w:rFonts w:ascii="Calibri" w:eastAsiaTheme="majorEastAsia" w:hAnsi="Calibri" w:cs="Calibri"/>
          <w:bCs/>
          <w:lang w:val="en-GB"/>
        </w:rPr>
        <w:t>ya</w:t>
      </w:r>
      <w:proofErr w:type="spellEnd"/>
      <w:r w:rsidR="0011565E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11565E" w:rsidRPr="004C2B1B">
        <w:rPr>
          <w:rStyle w:val="normaltextrun"/>
          <w:rFonts w:ascii="Calibri" w:eastAsiaTheme="majorEastAsia" w:hAnsi="Calibri" w:cs="Calibri"/>
          <w:bCs/>
          <w:lang w:val="en-GB"/>
        </w:rPr>
        <w:t>birbaşa</w:t>
      </w:r>
      <w:proofErr w:type="spellEnd"/>
      <w:r w:rsidR="0011565E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hyperlink r:id="rId8" w:history="1">
        <w:r w:rsidR="0011565E" w:rsidRPr="004C2B1B">
          <w:rPr>
            <w:rStyle w:val="Hyperlink"/>
            <w:rFonts w:ascii="Calibri" w:eastAsiaTheme="majorEastAsia" w:hAnsi="Calibri" w:cs="Calibri"/>
            <w:bCs/>
            <w:lang w:val="en-GB"/>
          </w:rPr>
          <w:t>info@gendro.org</w:t>
        </w:r>
      </w:hyperlink>
      <w:r w:rsidR="0011565E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ünvanına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göndərin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.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Seçilmiş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paylaşımlar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hyperlink r:id="rId9" w:history="1">
        <w:r w:rsidR="00FC3089" w:rsidRPr="004C2B1B">
          <w:rPr>
            <w:rFonts w:ascii="Calibri" w:hAnsi="Calibri" w:cs="Calibri"/>
            <w:color w:val="0000FF"/>
            <w:u w:val="single"/>
          </w:rPr>
          <w:t>GENDRO’s LinkedIn</w:t>
        </w:r>
      </w:hyperlink>
      <w:r w:rsidR="00FC3089" w:rsidRPr="004C2B1B">
        <w:rPr>
          <w:rFonts w:ascii="Calibri" w:hAnsi="Calibri" w:cs="Calibri"/>
          <w:color w:val="0000FF"/>
          <w:u w:val="single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səhifəsində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yenidən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dərc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olunacaq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.</w:t>
      </w:r>
    </w:p>
    <w:p w14:paraId="71F5AD1D" w14:textId="494DAC26" w:rsidR="00E137AA" w:rsidRPr="004C2B1B" w:rsidRDefault="00E137AA" w:rsidP="00E137AA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Cs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•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T</w:t>
      </w:r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ə</w:t>
      </w:r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limatların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daha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geniş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inklüziv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yayılması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üçün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onların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milli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dillərə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tərcüməsində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könüllü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iştirak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>edərək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r w:rsidR="00FC3089"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SAGER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təlimatlarını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ölkənizə</w:t>
      </w:r>
      <w:proofErr w:type="spellEnd"/>
      <w:r w:rsidR="00FC3089"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</w:t>
      </w:r>
      <w:proofErr w:type="spellStart"/>
      <w:r w:rsidR="00FC3089"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gətirin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.</w:t>
      </w:r>
    </w:p>
    <w:p w14:paraId="119FD480" w14:textId="70D38BF4" w:rsidR="00E137AA" w:rsidRPr="004C2B1B" w:rsidRDefault="00E137AA" w:rsidP="00E137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Cs/>
          <w:lang w:val="en-GB"/>
        </w:rPr>
      </w:pP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lastRenderedPageBreak/>
        <w:t>Qlobal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miqyasda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tədqiqat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təcrübələrində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SAGER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təlimatlarının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tətbiqinə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yönəlmiş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bu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təşəbbüsə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qoşulun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. Bu,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daha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keyfiyyətli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elmə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, gender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bərabərliyinə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hər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kəs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üçün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daha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ədalətli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səhiyyə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imkanlarına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töhfə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verir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.</w:t>
      </w:r>
    </w:p>
    <w:p w14:paraId="3BA7FF61" w14:textId="77777777" w:rsidR="00E137AA" w:rsidRPr="004C2B1B" w:rsidRDefault="00E137AA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6557109F" w14:textId="77777777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333333"/>
          <w:lang w:val="en-GB"/>
        </w:rPr>
      </w:pPr>
    </w:p>
    <w:p w14:paraId="7F2902D8" w14:textId="77777777" w:rsidR="00FC3089" w:rsidRPr="004C2B1B" w:rsidRDefault="00FC3089" w:rsidP="00FC3089">
      <w:pPr>
        <w:pStyle w:val="paragraph"/>
        <w:spacing w:after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SAGER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təlimatları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, EASE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 GENDRO </w:t>
      </w:r>
      <w:proofErr w:type="spellStart"/>
      <w:r w:rsidRPr="004C2B1B">
        <w:rPr>
          <w:rStyle w:val="normaltextrun"/>
          <w:rFonts w:ascii="Calibri" w:eastAsiaTheme="majorEastAsia" w:hAnsi="Calibri" w:cs="Calibri"/>
          <w:b/>
          <w:bCs/>
          <w:lang w:val="en-GB"/>
        </w:rPr>
        <w:t>haqqında</w:t>
      </w:r>
      <w:proofErr w:type="spellEnd"/>
    </w:p>
    <w:p w14:paraId="2E1B26F2" w14:textId="289D942E" w:rsidR="00FC3089" w:rsidRPr="004C2B1B" w:rsidRDefault="00FC3089" w:rsidP="00FC308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Cs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European Association of Science Editors (EASE)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elmi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redaktorlar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elmi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kommunikasiya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mütəxəssislərindən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ibarət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qlobal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icmadır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.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Təşkilat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redaksiya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keyfiyyətini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yüksəltməklə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tədqiqata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olan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etimadı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gücləndirməyi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hədəfləyir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.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Həmçinin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ekspert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resursları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,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praktik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tövsiyələr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güclü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beynəlxalq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şəbəkə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vasitəsilə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redaksiya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prosesinin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bütün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mərhələlərində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yüksək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keyfiyyətin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təmin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olunmasına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töhfə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 xml:space="preserve"> </w:t>
      </w:r>
      <w:proofErr w:type="spellStart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verir</w:t>
      </w:r>
      <w:proofErr w:type="spellEnd"/>
      <w:r w:rsidRPr="004C2B1B">
        <w:rPr>
          <w:rStyle w:val="normaltextrun"/>
          <w:rFonts w:ascii="Calibri" w:eastAsiaTheme="majorEastAsia" w:hAnsi="Calibri" w:cs="Calibri"/>
          <w:bCs/>
          <w:lang w:val="en-GB"/>
        </w:rPr>
        <w:t>.</w:t>
      </w:r>
    </w:p>
    <w:p w14:paraId="14C879ED" w14:textId="77777777" w:rsidR="008A4291" w:rsidRPr="004C2B1B" w:rsidRDefault="008A4291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</w:pPr>
    </w:p>
    <w:p w14:paraId="0CBB8830" w14:textId="51EDC595" w:rsidR="0018587D" w:rsidRPr="004C2B1B" w:rsidRDefault="00FF4211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10" w:tgtFrame="_blank" w:history="1">
        <w:r w:rsidRPr="004C2B1B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>GENDRO</w:t>
        </w:r>
      </w:hyperlink>
      <w:r w:rsidRPr="004C2B1B">
        <w:rPr>
          <w:rStyle w:val="normaltextrun"/>
          <w:rFonts w:ascii="Calibri" w:eastAsiaTheme="majorEastAsia" w:hAnsi="Calibri" w:cs="Calibri"/>
          <w:color w:val="000000"/>
          <w:lang w:val="en-GB"/>
        </w:rPr>
        <w:t> </w:t>
      </w:r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genderə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həssas</w:t>
      </w:r>
      <w:proofErr w:type="spellEnd"/>
      <w:r w:rsidRPr="004C2B1B">
        <w:rPr>
          <w:rFonts w:ascii="Calibri" w:hAnsi="Calibri" w:cs="Calibri"/>
        </w:rPr>
        <w:t xml:space="preserve">, </w:t>
      </w:r>
      <w:proofErr w:type="spellStart"/>
      <w:r w:rsidRPr="004C2B1B">
        <w:rPr>
          <w:rFonts w:ascii="Calibri" w:hAnsi="Calibri" w:cs="Calibri"/>
        </w:rPr>
        <w:t>məsuliyyətli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inklüziv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tədqiqatın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təşviqinə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yönəlmiş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qlobal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qeyri-kommersiya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təşkilatıdır</w:t>
      </w:r>
      <w:proofErr w:type="spellEnd"/>
      <w:r w:rsidRPr="004C2B1B">
        <w:rPr>
          <w:rFonts w:ascii="Calibri" w:hAnsi="Calibri" w:cs="Calibri"/>
        </w:rPr>
        <w:t xml:space="preserve">. </w:t>
      </w:r>
      <w:proofErr w:type="spellStart"/>
      <w:r w:rsidRPr="004C2B1B">
        <w:rPr>
          <w:rFonts w:ascii="Calibri" w:hAnsi="Calibri" w:cs="Calibri"/>
        </w:rPr>
        <w:t>Təşkilat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tədqiqat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boşluqlarını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aradan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qaldırmağa</w:t>
      </w:r>
      <w:proofErr w:type="spellEnd"/>
      <w:r w:rsidRPr="004C2B1B">
        <w:rPr>
          <w:rFonts w:ascii="Calibri" w:hAnsi="Calibri" w:cs="Calibri"/>
        </w:rPr>
        <w:t xml:space="preserve">, gender </w:t>
      </w:r>
      <w:proofErr w:type="spellStart"/>
      <w:r w:rsidRPr="004C2B1B">
        <w:rPr>
          <w:rFonts w:ascii="Calibri" w:hAnsi="Calibri" w:cs="Calibri"/>
        </w:rPr>
        <w:t>qərəzlərinə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qarşı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mübarizə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aparmağa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tədqiqat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ekosistemində</w:t>
      </w:r>
      <w:proofErr w:type="spellEnd"/>
      <w:r w:rsidRPr="004C2B1B">
        <w:rPr>
          <w:rFonts w:ascii="Calibri" w:hAnsi="Calibri" w:cs="Calibri"/>
        </w:rPr>
        <w:t xml:space="preserve"> real </w:t>
      </w:r>
      <w:proofErr w:type="spellStart"/>
      <w:r w:rsidRPr="004C2B1B">
        <w:rPr>
          <w:rFonts w:ascii="Calibri" w:hAnsi="Calibri" w:cs="Calibri"/>
        </w:rPr>
        <w:t>nəticələrə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yönəlmiş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sistemli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dəyişiklikləri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təşviq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etməyə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çalışır</w:t>
      </w:r>
      <w:proofErr w:type="spellEnd"/>
      <w:r w:rsidRPr="004C2B1B">
        <w:rPr>
          <w:rFonts w:ascii="Calibri" w:hAnsi="Calibri" w:cs="Calibri"/>
        </w:rPr>
        <w:t>.</w:t>
      </w:r>
    </w:p>
    <w:p w14:paraId="4D1E01A2" w14:textId="77777777" w:rsidR="00FF4211" w:rsidRPr="004C2B1B" w:rsidRDefault="00FF4211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0B833C4" w14:textId="77777777" w:rsidR="004C2B1B" w:rsidRPr="004C2B1B" w:rsidRDefault="00FF4211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C2B1B">
        <w:rPr>
          <w:rFonts w:ascii="Calibri" w:hAnsi="Calibri" w:cs="Calibri"/>
        </w:rPr>
        <w:t xml:space="preserve">2012-ci </w:t>
      </w:r>
      <w:proofErr w:type="spellStart"/>
      <w:r w:rsidRPr="004C2B1B">
        <w:rPr>
          <w:rFonts w:ascii="Calibri" w:hAnsi="Calibri" w:cs="Calibri"/>
        </w:rPr>
        <w:t>ilin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oktyabrında</w:t>
      </w:r>
      <w:proofErr w:type="spellEnd"/>
      <w:r w:rsidRPr="004C2B1B">
        <w:rPr>
          <w:rFonts w:ascii="Calibri" w:hAnsi="Calibri" w:cs="Calibri"/>
        </w:rPr>
        <w:t xml:space="preserve"> EASE </w:t>
      </w:r>
      <w:proofErr w:type="spellStart"/>
      <w:r w:rsidRPr="004C2B1B">
        <w:rPr>
          <w:rFonts w:ascii="Calibri" w:hAnsi="Calibri" w:cs="Calibri"/>
        </w:rPr>
        <w:t>Şurası</w:t>
      </w:r>
      <w:proofErr w:type="spellEnd"/>
      <w:r w:rsidRPr="004C2B1B">
        <w:rPr>
          <w:rFonts w:ascii="Calibri" w:hAnsi="Calibri" w:cs="Calibri"/>
        </w:rPr>
        <w:t xml:space="preserve"> — </w:t>
      </w:r>
      <w:proofErr w:type="spellStart"/>
      <w:r w:rsidRPr="004C2B1B">
        <w:rPr>
          <w:rFonts w:ascii="Calibri" w:hAnsi="Calibri" w:cs="Calibri"/>
        </w:rPr>
        <w:t>Şura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üzvü</w:t>
      </w:r>
      <w:proofErr w:type="spellEnd"/>
      <w:r w:rsidRPr="004C2B1B">
        <w:rPr>
          <w:rFonts w:ascii="Calibri" w:hAnsi="Calibri" w:cs="Calibri"/>
        </w:rPr>
        <w:t xml:space="preserve"> Shirin Heidari-</w:t>
      </w:r>
      <w:proofErr w:type="spellStart"/>
      <w:r w:rsidRPr="004C2B1B">
        <w:rPr>
          <w:rFonts w:ascii="Calibri" w:hAnsi="Calibri" w:cs="Calibri"/>
        </w:rPr>
        <w:t>nin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təşəbbüsü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ilə</w:t>
      </w:r>
      <w:proofErr w:type="spellEnd"/>
      <w:r w:rsidRPr="004C2B1B">
        <w:rPr>
          <w:rFonts w:ascii="Calibri" w:hAnsi="Calibri" w:cs="Calibri"/>
        </w:rPr>
        <w:t xml:space="preserve"> — </w:t>
      </w:r>
      <w:proofErr w:type="spellStart"/>
      <w:r w:rsidRPr="004C2B1B">
        <w:rPr>
          <w:rFonts w:ascii="Calibri" w:hAnsi="Calibri" w:cs="Calibri"/>
        </w:rPr>
        <w:t>elmi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nəşrlərdə</w:t>
      </w:r>
      <w:proofErr w:type="spellEnd"/>
      <w:r w:rsidRPr="004C2B1B">
        <w:rPr>
          <w:rFonts w:ascii="Calibri" w:hAnsi="Calibri" w:cs="Calibri"/>
        </w:rPr>
        <w:t xml:space="preserve"> gender </w:t>
      </w:r>
      <w:proofErr w:type="spellStart"/>
      <w:r w:rsidRPr="004C2B1B">
        <w:rPr>
          <w:rFonts w:ascii="Calibri" w:hAnsi="Calibri" w:cs="Calibri"/>
        </w:rPr>
        <w:t>balansını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təşviq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etmək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elmi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jurnallarda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cins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gender </w:t>
      </w:r>
      <w:proofErr w:type="spellStart"/>
      <w:r w:rsidRPr="004C2B1B">
        <w:rPr>
          <w:rFonts w:ascii="Calibri" w:hAnsi="Calibri" w:cs="Calibri"/>
        </w:rPr>
        <w:t>üzrə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məlumatların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daha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ardıcıl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şəkildə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təqdim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olunmasını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stimullaşdırmaq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məqsədilə</w:t>
      </w:r>
      <w:proofErr w:type="spellEnd"/>
      <w:r w:rsidRPr="004C2B1B">
        <w:rPr>
          <w:rFonts w:ascii="Calibri" w:hAnsi="Calibri" w:cs="Calibri"/>
        </w:rPr>
        <w:t xml:space="preserve"> Gender </w:t>
      </w:r>
      <w:proofErr w:type="spellStart"/>
      <w:r w:rsidRPr="004C2B1B">
        <w:rPr>
          <w:rFonts w:ascii="Calibri" w:hAnsi="Calibri" w:cs="Calibri"/>
        </w:rPr>
        <w:t>Siyasəti</w:t>
      </w:r>
      <w:proofErr w:type="spellEnd"/>
      <w:r w:rsidRPr="004C2B1B">
        <w:rPr>
          <w:rFonts w:ascii="Calibri" w:hAnsi="Calibri" w:cs="Calibri"/>
        </w:rPr>
        <w:t xml:space="preserve"> Komitəsini (GPC) </w:t>
      </w:r>
      <w:proofErr w:type="spellStart"/>
      <w:r w:rsidRPr="004C2B1B">
        <w:rPr>
          <w:rFonts w:ascii="Calibri" w:hAnsi="Calibri" w:cs="Calibri"/>
        </w:rPr>
        <w:t>təsis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etmişdir</w:t>
      </w:r>
      <w:proofErr w:type="spellEnd"/>
      <w:r w:rsidRPr="004C2B1B">
        <w:rPr>
          <w:rFonts w:ascii="Calibri" w:hAnsi="Calibri" w:cs="Calibri"/>
        </w:rPr>
        <w:t xml:space="preserve">. Bu </w:t>
      </w:r>
      <w:proofErr w:type="spellStart"/>
      <w:r w:rsidRPr="004C2B1B">
        <w:rPr>
          <w:rFonts w:ascii="Calibri" w:hAnsi="Calibri" w:cs="Calibri"/>
        </w:rPr>
        <w:t>addım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mühüm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bir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ehtiyacdan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irəli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gəlirdi</w:t>
      </w:r>
      <w:proofErr w:type="spellEnd"/>
      <w:r w:rsidRPr="004C2B1B">
        <w:rPr>
          <w:rFonts w:ascii="Calibri" w:hAnsi="Calibri" w:cs="Calibri"/>
        </w:rPr>
        <w:t xml:space="preserve">: </w:t>
      </w:r>
      <w:proofErr w:type="spellStart"/>
      <w:r w:rsidRPr="004C2B1B">
        <w:rPr>
          <w:rFonts w:ascii="Calibri" w:hAnsi="Calibri" w:cs="Calibri"/>
        </w:rPr>
        <w:t>cins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gender </w:t>
      </w:r>
      <w:proofErr w:type="spellStart"/>
      <w:r w:rsidRPr="004C2B1B">
        <w:rPr>
          <w:rFonts w:ascii="Calibri" w:hAnsi="Calibri" w:cs="Calibri"/>
        </w:rPr>
        <w:t>amillərinin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müxtəlif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elmi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sahələrdə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əhəmiyyəti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aydın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olsa</w:t>
      </w:r>
      <w:proofErr w:type="spellEnd"/>
      <w:r w:rsidRPr="004C2B1B">
        <w:rPr>
          <w:rFonts w:ascii="Calibri" w:hAnsi="Calibri" w:cs="Calibri"/>
        </w:rPr>
        <w:t xml:space="preserve"> da, </w:t>
      </w:r>
      <w:proofErr w:type="spellStart"/>
      <w:r w:rsidRPr="004C2B1B">
        <w:rPr>
          <w:rFonts w:ascii="Calibri" w:hAnsi="Calibri" w:cs="Calibri"/>
        </w:rPr>
        <w:t>redaksiya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səviyyəsində</w:t>
      </w:r>
      <w:proofErr w:type="spellEnd"/>
      <w:r w:rsidRPr="004C2B1B">
        <w:rPr>
          <w:rFonts w:ascii="Calibri" w:hAnsi="Calibri" w:cs="Calibri"/>
        </w:rPr>
        <w:t xml:space="preserve"> gender </w:t>
      </w:r>
      <w:proofErr w:type="spellStart"/>
      <w:r w:rsidRPr="004C2B1B">
        <w:rPr>
          <w:rFonts w:ascii="Calibri" w:hAnsi="Calibri" w:cs="Calibri"/>
        </w:rPr>
        <w:t>siyasətlərinin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tətbiqi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geniş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yayılmamışdı</w:t>
      </w:r>
      <w:proofErr w:type="spellEnd"/>
      <w:r w:rsidRPr="004C2B1B">
        <w:rPr>
          <w:rFonts w:ascii="Calibri" w:hAnsi="Calibri" w:cs="Calibri"/>
        </w:rPr>
        <w:t>.</w:t>
      </w:r>
      <w:r w:rsidR="006131EB" w:rsidRPr="004C2B1B">
        <w:rPr>
          <w:rFonts w:ascii="Calibri" w:hAnsi="Calibri" w:cs="Calibri"/>
        </w:rPr>
        <w:t xml:space="preserve"> </w:t>
      </w:r>
    </w:p>
    <w:p w14:paraId="667BD630" w14:textId="77777777" w:rsidR="004C2B1B" w:rsidRPr="004C2B1B" w:rsidRDefault="004C2B1B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060393F" w14:textId="05A6AE5D" w:rsidR="0018587D" w:rsidRPr="004C2B1B" w:rsidRDefault="006131EB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proofErr w:type="spellStart"/>
      <w:r w:rsidRPr="004C2B1B">
        <w:rPr>
          <w:rFonts w:ascii="Calibri" w:hAnsi="Calibri" w:cs="Calibri"/>
        </w:rPr>
        <w:t>Geniş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müzakirələr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çoxşaxəli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məsləhətləşmələrdən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sonra</w:t>
      </w:r>
      <w:proofErr w:type="spellEnd"/>
      <w:r w:rsidRPr="004C2B1B">
        <w:rPr>
          <w:rFonts w:ascii="Calibri" w:hAnsi="Calibri" w:cs="Calibri"/>
        </w:rPr>
        <w:t xml:space="preserve"> EASE-in Gender </w:t>
      </w:r>
      <w:proofErr w:type="spellStart"/>
      <w:r w:rsidRPr="004C2B1B">
        <w:rPr>
          <w:rFonts w:ascii="Calibri" w:hAnsi="Calibri" w:cs="Calibri"/>
        </w:rPr>
        <w:t>Siyasəti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Komitəsi</w:t>
      </w:r>
      <w:proofErr w:type="spellEnd"/>
      <w:r w:rsidRPr="004C2B1B">
        <w:rPr>
          <w:rFonts w:ascii="Calibri" w:hAnsi="Calibri" w:cs="Calibri"/>
        </w:rPr>
        <w:t xml:space="preserve"> 2016-cı </w:t>
      </w:r>
      <w:proofErr w:type="spellStart"/>
      <w:r w:rsidRPr="004C2B1B">
        <w:rPr>
          <w:rFonts w:ascii="Calibri" w:hAnsi="Calibri" w:cs="Calibri"/>
        </w:rPr>
        <w:t>ildə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Tədqiqatda</w:t>
      </w:r>
      <w:proofErr w:type="spellEnd"/>
      <w:r w:rsidRPr="004C2B1B">
        <w:rPr>
          <w:rFonts w:ascii="Calibri" w:hAnsi="Calibri" w:cs="Calibri"/>
        </w:rPr>
        <w:t xml:space="preserve"> Cins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Gender </w:t>
      </w:r>
      <w:proofErr w:type="spellStart"/>
      <w:r w:rsidRPr="004C2B1B">
        <w:rPr>
          <w:rFonts w:ascii="Calibri" w:hAnsi="Calibri" w:cs="Calibri"/>
        </w:rPr>
        <w:t>Bərabərliyi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üzrə</w:t>
      </w:r>
      <w:proofErr w:type="spellEnd"/>
      <w:r w:rsidRPr="004C2B1B">
        <w:rPr>
          <w:rFonts w:ascii="Calibri" w:hAnsi="Calibri" w:cs="Calibri"/>
        </w:rPr>
        <w:t xml:space="preserve"> SAGER </w:t>
      </w:r>
      <w:proofErr w:type="spellStart"/>
      <w:r w:rsidRPr="004C2B1B">
        <w:rPr>
          <w:rFonts w:ascii="Calibri" w:hAnsi="Calibri" w:cs="Calibri"/>
        </w:rPr>
        <w:t>təlimatlarını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dərc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etmişdir</w:t>
      </w:r>
      <w:proofErr w:type="spellEnd"/>
      <w:r w:rsidRPr="004C2B1B">
        <w:rPr>
          <w:rFonts w:ascii="Calibri" w:hAnsi="Calibri" w:cs="Calibri"/>
        </w:rPr>
        <w:t xml:space="preserve">. Bu </w:t>
      </w:r>
      <w:proofErr w:type="spellStart"/>
      <w:r w:rsidRPr="004C2B1B">
        <w:rPr>
          <w:rFonts w:ascii="Calibri" w:hAnsi="Calibri" w:cs="Calibri"/>
        </w:rPr>
        <w:t>təlimatlar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tədqiqatçılar</w:t>
      </w:r>
      <w:proofErr w:type="spellEnd"/>
      <w:r w:rsidRPr="004C2B1B">
        <w:rPr>
          <w:rFonts w:ascii="Calibri" w:hAnsi="Calibri" w:cs="Calibri"/>
        </w:rPr>
        <w:t xml:space="preserve">, </w:t>
      </w:r>
      <w:proofErr w:type="spellStart"/>
      <w:r w:rsidRPr="004C2B1B">
        <w:rPr>
          <w:rFonts w:ascii="Calibri" w:hAnsi="Calibri" w:cs="Calibri"/>
        </w:rPr>
        <w:t>müəlliflər</w:t>
      </w:r>
      <w:proofErr w:type="spellEnd"/>
      <w:r w:rsidRPr="004C2B1B">
        <w:rPr>
          <w:rFonts w:ascii="Calibri" w:hAnsi="Calibri" w:cs="Calibri"/>
        </w:rPr>
        <w:t xml:space="preserve">, </w:t>
      </w:r>
      <w:proofErr w:type="spellStart"/>
      <w:r w:rsidRPr="004C2B1B">
        <w:rPr>
          <w:rFonts w:ascii="Calibri" w:hAnsi="Calibri" w:cs="Calibri"/>
        </w:rPr>
        <w:t>jurnal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redaktorları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nəşriyyatlar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üçün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cins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gender </w:t>
      </w:r>
      <w:proofErr w:type="spellStart"/>
      <w:r w:rsidRPr="004C2B1B">
        <w:rPr>
          <w:rFonts w:ascii="Calibri" w:hAnsi="Calibri" w:cs="Calibri"/>
        </w:rPr>
        <w:t>ölçülərinin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tədqiqatlarda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sistemli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şəkildə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nəzərə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alınması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təqdim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olunmasını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təmin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edən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praktik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alət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kimi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hazırlanmışdır</w:t>
      </w:r>
      <w:proofErr w:type="spellEnd"/>
      <w:r w:rsidRPr="004C2B1B">
        <w:rPr>
          <w:rFonts w:ascii="Calibri" w:hAnsi="Calibri" w:cs="Calibri"/>
        </w:rPr>
        <w:t>.</w:t>
      </w:r>
    </w:p>
    <w:p w14:paraId="5CE4017C" w14:textId="77777777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</w:p>
    <w:p w14:paraId="256E05C5" w14:textId="3D075210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C2B1B">
        <w:rPr>
          <w:rStyle w:val="normaltextrun"/>
          <w:rFonts w:ascii="Calibri" w:eastAsiaTheme="majorEastAsia" w:hAnsi="Calibri" w:cs="Calibri"/>
          <w:lang w:val="en-GB"/>
        </w:rPr>
        <w:t>When the </w:t>
      </w:r>
      <w:hyperlink r:id="rId11" w:tgtFrame="_blank" w:history="1">
        <w:r w:rsidRPr="004C2B1B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>EASE GPC </w:t>
        </w:r>
      </w:hyperlink>
      <w:r w:rsidRPr="004C2B1B">
        <w:rPr>
          <w:rStyle w:val="normaltextrun"/>
          <w:rFonts w:ascii="Calibri" w:eastAsiaTheme="majorEastAsia" w:hAnsi="Calibri" w:cs="Calibri"/>
          <w:lang w:val="en-GB"/>
        </w:rPr>
        <w:t>concluded its mandate in 2021, GENDRO assumed leading responsibility of the SAGER guidelines, continuing in close collaboration with EASE, to promote their wider dissemination and adoption. EASE remains a critical partner, continuing to lead the translation of the guidelines into multiple languages, making them accessible well beyond English-language journals. In 2026, GENDRO and EASE formalized this fruitful partnership through a Memorandum of Understanding, reaffirming their joint commitment to addressing gender evidence gaps in research.</w:t>
      </w:r>
    </w:p>
    <w:p w14:paraId="6188B8BE" w14:textId="4754F998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21F82558" w14:textId="67AC5CDF" w:rsidR="004C2B1B" w:rsidRPr="004C2B1B" w:rsidRDefault="004C2B1B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  <w:r w:rsidRPr="004C2B1B">
        <w:rPr>
          <w:rStyle w:val="whitespace-normal"/>
          <w:rFonts w:ascii="Calibri" w:eastAsiaTheme="majorEastAsia" w:hAnsi="Calibri" w:cs="Calibri"/>
        </w:rPr>
        <w:t>EASE</w:t>
      </w:r>
      <w:r w:rsidRPr="004C2B1B">
        <w:rPr>
          <w:rFonts w:ascii="Calibri" w:hAnsi="Calibri" w:cs="Calibri"/>
        </w:rPr>
        <w:t xml:space="preserve"> GPC-</w:t>
      </w:r>
      <w:proofErr w:type="spellStart"/>
      <w:r w:rsidRPr="004C2B1B">
        <w:rPr>
          <w:rFonts w:ascii="Calibri" w:hAnsi="Calibri" w:cs="Calibri"/>
        </w:rPr>
        <w:t>nin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mandatı</w:t>
      </w:r>
      <w:proofErr w:type="spellEnd"/>
      <w:r w:rsidRPr="004C2B1B">
        <w:rPr>
          <w:rFonts w:ascii="Calibri" w:hAnsi="Calibri" w:cs="Calibri"/>
        </w:rPr>
        <w:t xml:space="preserve"> 2021-ci </w:t>
      </w:r>
      <w:proofErr w:type="spellStart"/>
      <w:r w:rsidRPr="004C2B1B">
        <w:rPr>
          <w:rFonts w:ascii="Calibri" w:hAnsi="Calibri" w:cs="Calibri"/>
        </w:rPr>
        <w:t>ildə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başa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çatdıqda</w:t>
      </w:r>
      <w:proofErr w:type="spellEnd"/>
      <w:r w:rsidRPr="004C2B1B">
        <w:rPr>
          <w:rFonts w:ascii="Calibri" w:hAnsi="Calibri" w:cs="Calibri"/>
        </w:rPr>
        <w:t xml:space="preserve">, </w:t>
      </w:r>
      <w:r w:rsidRPr="004C2B1B">
        <w:rPr>
          <w:rStyle w:val="whitespace-normal"/>
          <w:rFonts w:ascii="Calibri" w:eastAsiaTheme="majorEastAsia" w:hAnsi="Calibri" w:cs="Calibri"/>
        </w:rPr>
        <w:t>GENDRO</w:t>
      </w:r>
      <w:r w:rsidRPr="004C2B1B">
        <w:rPr>
          <w:rFonts w:ascii="Calibri" w:hAnsi="Calibri" w:cs="Calibri"/>
        </w:rPr>
        <w:t xml:space="preserve"> SAGER </w:t>
      </w:r>
      <w:proofErr w:type="spellStart"/>
      <w:r w:rsidRPr="004C2B1B">
        <w:rPr>
          <w:rFonts w:ascii="Calibri" w:hAnsi="Calibri" w:cs="Calibri"/>
        </w:rPr>
        <w:t>təlimatlarına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rəhbər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məsuliyyəti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öz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üzərinə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götürdü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onların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daha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geniş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yayılması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tətbiqinin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təşviqi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məqsədilə</w:t>
      </w:r>
      <w:proofErr w:type="spellEnd"/>
      <w:r w:rsidRPr="004C2B1B">
        <w:rPr>
          <w:rFonts w:ascii="Calibri" w:hAnsi="Calibri" w:cs="Calibri"/>
        </w:rPr>
        <w:t xml:space="preserve"> </w:t>
      </w:r>
      <w:r w:rsidRPr="004C2B1B">
        <w:rPr>
          <w:rStyle w:val="whitespace-normal"/>
          <w:rFonts w:ascii="Calibri" w:eastAsiaTheme="majorEastAsia" w:hAnsi="Calibri" w:cs="Calibri"/>
        </w:rPr>
        <w:t>EASE</w:t>
      </w:r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ilə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sıx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əməkdaşlığı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davam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etdirdi</w:t>
      </w:r>
      <w:proofErr w:type="spellEnd"/>
      <w:r w:rsidRPr="004C2B1B">
        <w:rPr>
          <w:rFonts w:ascii="Calibri" w:hAnsi="Calibri" w:cs="Calibri"/>
        </w:rPr>
        <w:t xml:space="preserve">. </w:t>
      </w:r>
      <w:r w:rsidRPr="004C2B1B">
        <w:rPr>
          <w:rStyle w:val="whitespace-normal"/>
          <w:rFonts w:ascii="Calibri" w:eastAsiaTheme="majorEastAsia" w:hAnsi="Calibri" w:cs="Calibri"/>
        </w:rPr>
        <w:t>EASE</w:t>
      </w:r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mühüm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tərəfdaş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olaraq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qalır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təlimatların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bir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çox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dillərə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tərcüməsinə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rəhbərlik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etməklə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onların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yalnız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ingilisdilli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jurnallardan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kənarda</w:t>
      </w:r>
      <w:proofErr w:type="spellEnd"/>
      <w:r w:rsidRPr="004C2B1B">
        <w:rPr>
          <w:rFonts w:ascii="Calibri" w:hAnsi="Calibri" w:cs="Calibri"/>
        </w:rPr>
        <w:t xml:space="preserve"> da </w:t>
      </w:r>
      <w:proofErr w:type="spellStart"/>
      <w:r w:rsidRPr="004C2B1B">
        <w:rPr>
          <w:rFonts w:ascii="Calibri" w:hAnsi="Calibri" w:cs="Calibri"/>
        </w:rPr>
        <w:t>əlçatan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olmasını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təmin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edir</w:t>
      </w:r>
      <w:proofErr w:type="spellEnd"/>
      <w:r w:rsidRPr="004C2B1B">
        <w:rPr>
          <w:rFonts w:ascii="Calibri" w:hAnsi="Calibri" w:cs="Calibri"/>
        </w:rPr>
        <w:t xml:space="preserve">. 2026-cı </w:t>
      </w:r>
      <w:proofErr w:type="spellStart"/>
      <w:r w:rsidRPr="004C2B1B">
        <w:rPr>
          <w:rFonts w:ascii="Calibri" w:hAnsi="Calibri" w:cs="Calibri"/>
        </w:rPr>
        <w:t>ildə</w:t>
      </w:r>
      <w:proofErr w:type="spellEnd"/>
      <w:r w:rsidRPr="004C2B1B">
        <w:rPr>
          <w:rFonts w:ascii="Calibri" w:hAnsi="Calibri" w:cs="Calibri"/>
        </w:rPr>
        <w:t xml:space="preserve"> </w:t>
      </w:r>
      <w:r w:rsidRPr="004C2B1B">
        <w:rPr>
          <w:rStyle w:val="whitespace-normal"/>
          <w:rFonts w:ascii="Calibri" w:eastAsiaTheme="majorEastAsia" w:hAnsi="Calibri" w:cs="Calibri"/>
        </w:rPr>
        <w:t>GENDRO</w:t>
      </w:r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r w:rsidRPr="004C2B1B">
        <w:rPr>
          <w:rStyle w:val="whitespace-normal"/>
          <w:rFonts w:ascii="Calibri" w:eastAsiaTheme="majorEastAsia" w:hAnsi="Calibri" w:cs="Calibri"/>
        </w:rPr>
        <w:t>EASE</w:t>
      </w:r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bu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səmərəli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tərəfdaşlığı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Anlaşma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Memorandumu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vasitəsilə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rəsmiləşdirdilər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və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tədqiqatlarda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lastRenderedPageBreak/>
        <w:t>genderlə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bağlı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boşluqlarının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aradan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qaldırılmasına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dair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ortaq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öhdəliklərini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bir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daha</w:t>
      </w:r>
      <w:proofErr w:type="spellEnd"/>
      <w:r w:rsidRPr="004C2B1B">
        <w:rPr>
          <w:rFonts w:ascii="Calibri" w:hAnsi="Calibri" w:cs="Calibri"/>
        </w:rPr>
        <w:t xml:space="preserve"> </w:t>
      </w:r>
      <w:proofErr w:type="spellStart"/>
      <w:r w:rsidRPr="004C2B1B">
        <w:rPr>
          <w:rFonts w:ascii="Calibri" w:hAnsi="Calibri" w:cs="Calibri"/>
        </w:rPr>
        <w:t>təsdiqlədilər</w:t>
      </w:r>
      <w:proofErr w:type="spellEnd"/>
      <w:r w:rsidRPr="004C2B1B">
        <w:rPr>
          <w:rFonts w:ascii="Calibri" w:hAnsi="Calibri" w:cs="Calibri"/>
        </w:rPr>
        <w:t>.</w:t>
      </w:r>
    </w:p>
    <w:p w14:paraId="4A345359" w14:textId="77777777" w:rsidR="004C2B1B" w:rsidRPr="004C2B1B" w:rsidRDefault="004C2B1B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57EE2177" w14:textId="3535C4A0" w:rsidR="004C2B1B" w:rsidRPr="004C2B1B" w:rsidRDefault="004C2B1B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4C2B1B">
        <w:rPr>
          <w:rFonts w:ascii="Calibri" w:hAnsi="Calibri" w:cs="Calibri"/>
          <w:b/>
          <w:bCs/>
        </w:rPr>
        <w:t xml:space="preserve">Media </w:t>
      </w:r>
      <w:proofErr w:type="spellStart"/>
      <w:r w:rsidRPr="004C2B1B">
        <w:rPr>
          <w:rFonts w:ascii="Calibri" w:hAnsi="Calibri" w:cs="Calibri"/>
          <w:b/>
          <w:bCs/>
        </w:rPr>
        <w:t>ilə</w:t>
      </w:r>
      <w:proofErr w:type="spellEnd"/>
      <w:r w:rsidRPr="004C2B1B">
        <w:rPr>
          <w:rFonts w:ascii="Calibri" w:hAnsi="Calibri" w:cs="Calibri"/>
          <w:b/>
          <w:bCs/>
        </w:rPr>
        <w:t xml:space="preserve"> </w:t>
      </w:r>
      <w:proofErr w:type="spellStart"/>
      <w:r w:rsidRPr="004C2B1B">
        <w:rPr>
          <w:rFonts w:ascii="Calibri" w:hAnsi="Calibri" w:cs="Calibri"/>
          <w:b/>
          <w:bCs/>
        </w:rPr>
        <w:t>Əlaqə</w:t>
      </w:r>
      <w:proofErr w:type="spellEnd"/>
    </w:p>
    <w:p w14:paraId="3D4CCA12" w14:textId="12F4E47C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lang w:val="en-GB"/>
        </w:rPr>
      </w:pPr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Sara Achik </w:t>
      </w:r>
      <w:proofErr w:type="spellStart"/>
      <w:r w:rsidR="004C2B1B" w:rsidRPr="004C2B1B">
        <w:rPr>
          <w:rStyle w:val="normaltextrun"/>
          <w:rFonts w:ascii="Calibri" w:eastAsiaTheme="majorEastAsia" w:hAnsi="Calibri" w:cs="Calibri"/>
          <w:lang w:val="en-GB"/>
        </w:rPr>
        <w:t>və</w:t>
      </w:r>
      <w:proofErr w:type="spellEnd"/>
      <w:r w:rsidRPr="004C2B1B">
        <w:rPr>
          <w:rStyle w:val="normaltextrun"/>
          <w:rFonts w:ascii="Calibri" w:eastAsiaTheme="majorEastAsia" w:hAnsi="Calibri" w:cs="Calibri"/>
          <w:lang w:val="en-GB"/>
        </w:rPr>
        <w:t xml:space="preserve"> Chetna Krishna Becker</w:t>
      </w:r>
    </w:p>
    <w:p w14:paraId="1A2F88A8" w14:textId="01D602C6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hyperlink r:id="rId12" w:tgtFrame="_blank" w:history="1">
        <w:r w:rsidRPr="004C2B1B">
          <w:rPr>
            <w:rStyle w:val="normaltextrun"/>
            <w:rFonts w:ascii="Calibri" w:eastAsiaTheme="majorEastAsia" w:hAnsi="Calibri" w:cs="Calibri"/>
            <w:color w:val="467886"/>
            <w:u w:val="single"/>
            <w:lang w:val="en-US"/>
          </w:rPr>
          <w:t>info@gendro.org</w:t>
        </w:r>
      </w:hyperlink>
    </w:p>
    <w:p w14:paraId="2C9A5313" w14:textId="23671363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245C788" w14:textId="23450B42" w:rsidR="0018587D" w:rsidRPr="004C2B1B" w:rsidRDefault="0018587D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7AC56F5" w14:textId="48D2D9BC" w:rsidR="00987A13" w:rsidRDefault="007240E3">
      <w:pPr>
        <w:rPr>
          <w:rFonts w:ascii="Calibri" w:hAnsi="Calibri" w:cs="Calibri"/>
        </w:rPr>
      </w:pPr>
      <w:r>
        <w:rPr>
          <w:rFonts w:ascii="Calibri" w:hAnsi="Calibri" w:cs="Calibri"/>
        </w:rPr>
        <w:t>Translated by the team at:</w:t>
      </w:r>
    </w:p>
    <w:p w14:paraId="65627E80" w14:textId="0C9D9662" w:rsidR="007240E3" w:rsidRPr="004C2B1B" w:rsidRDefault="007240E3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49ED371" wp14:editId="5BF7D4FE">
            <wp:extent cx="2344208" cy="570213"/>
            <wp:effectExtent l="0" t="0" r="0" b="1905"/>
            <wp:docPr id="9621450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45040" name="Picture 96214504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896" cy="58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0E3" w:rsidRPr="004C2B1B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5CD6" w14:textId="77777777" w:rsidR="00F23FAE" w:rsidRDefault="00F23FAE" w:rsidP="0018587D">
      <w:pPr>
        <w:spacing w:after="0" w:line="240" w:lineRule="auto"/>
      </w:pPr>
      <w:r>
        <w:separator/>
      </w:r>
    </w:p>
  </w:endnote>
  <w:endnote w:type="continuationSeparator" w:id="0">
    <w:p w14:paraId="37D7E732" w14:textId="77777777" w:rsidR="00F23FAE" w:rsidRDefault="00F23FAE" w:rsidP="0018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5008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69BFE" w14:textId="17887BB8" w:rsidR="004C2B1B" w:rsidRDefault="004C2B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F40B3" w14:textId="77777777" w:rsidR="004C2B1B" w:rsidRDefault="004C2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C2EF" w14:textId="77777777" w:rsidR="00F23FAE" w:rsidRDefault="00F23FAE" w:rsidP="0018587D">
      <w:pPr>
        <w:spacing w:after="0" w:line="240" w:lineRule="auto"/>
      </w:pPr>
      <w:r>
        <w:separator/>
      </w:r>
    </w:p>
  </w:footnote>
  <w:footnote w:type="continuationSeparator" w:id="0">
    <w:p w14:paraId="4C82234F" w14:textId="77777777" w:rsidR="00F23FAE" w:rsidRDefault="00F23FAE" w:rsidP="00185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BCB"/>
    <w:multiLevelType w:val="hybridMultilevel"/>
    <w:tmpl w:val="4AF4C778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9DC0D79"/>
    <w:multiLevelType w:val="multilevel"/>
    <w:tmpl w:val="229C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4B3D54"/>
    <w:multiLevelType w:val="multilevel"/>
    <w:tmpl w:val="24F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2777D"/>
    <w:multiLevelType w:val="multilevel"/>
    <w:tmpl w:val="6D2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B01F5A"/>
    <w:multiLevelType w:val="multilevel"/>
    <w:tmpl w:val="FEB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2705409">
    <w:abstractNumId w:val="3"/>
  </w:num>
  <w:num w:numId="2" w16cid:durableId="854227285">
    <w:abstractNumId w:val="1"/>
  </w:num>
  <w:num w:numId="3" w16cid:durableId="284234175">
    <w:abstractNumId w:val="2"/>
  </w:num>
  <w:num w:numId="4" w16cid:durableId="1523860775">
    <w:abstractNumId w:val="4"/>
  </w:num>
  <w:num w:numId="5" w16cid:durableId="176464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87D"/>
    <w:rsid w:val="00026448"/>
    <w:rsid w:val="00055F77"/>
    <w:rsid w:val="000563BC"/>
    <w:rsid w:val="000F62DB"/>
    <w:rsid w:val="0011565E"/>
    <w:rsid w:val="00117C39"/>
    <w:rsid w:val="00135B1C"/>
    <w:rsid w:val="0018587D"/>
    <w:rsid w:val="001A0CF3"/>
    <w:rsid w:val="001D14A6"/>
    <w:rsid w:val="0022434F"/>
    <w:rsid w:val="002409A9"/>
    <w:rsid w:val="002E58F9"/>
    <w:rsid w:val="00320927"/>
    <w:rsid w:val="003D5940"/>
    <w:rsid w:val="003E6C19"/>
    <w:rsid w:val="003F03F9"/>
    <w:rsid w:val="00462EE9"/>
    <w:rsid w:val="004809D6"/>
    <w:rsid w:val="004C2B1B"/>
    <w:rsid w:val="004C7B04"/>
    <w:rsid w:val="004F2EE2"/>
    <w:rsid w:val="004F561E"/>
    <w:rsid w:val="00503022"/>
    <w:rsid w:val="005550E1"/>
    <w:rsid w:val="005D6D6F"/>
    <w:rsid w:val="005E5D10"/>
    <w:rsid w:val="006021B7"/>
    <w:rsid w:val="006131EB"/>
    <w:rsid w:val="006A6CF7"/>
    <w:rsid w:val="006F09E8"/>
    <w:rsid w:val="00706322"/>
    <w:rsid w:val="007240E3"/>
    <w:rsid w:val="007378D6"/>
    <w:rsid w:val="007471EF"/>
    <w:rsid w:val="00813081"/>
    <w:rsid w:val="00851A2C"/>
    <w:rsid w:val="00872222"/>
    <w:rsid w:val="008A4291"/>
    <w:rsid w:val="008A75E0"/>
    <w:rsid w:val="008B115E"/>
    <w:rsid w:val="00902230"/>
    <w:rsid w:val="00907A0F"/>
    <w:rsid w:val="009303F9"/>
    <w:rsid w:val="0095420F"/>
    <w:rsid w:val="00987A13"/>
    <w:rsid w:val="009F79C6"/>
    <w:rsid w:val="00A03ED2"/>
    <w:rsid w:val="00A42440"/>
    <w:rsid w:val="00B02C85"/>
    <w:rsid w:val="00B27972"/>
    <w:rsid w:val="00B42E56"/>
    <w:rsid w:val="00B91DDB"/>
    <w:rsid w:val="00CD0314"/>
    <w:rsid w:val="00CE6423"/>
    <w:rsid w:val="00D31821"/>
    <w:rsid w:val="00D343B9"/>
    <w:rsid w:val="00DC1C4B"/>
    <w:rsid w:val="00DD4A03"/>
    <w:rsid w:val="00DF41A1"/>
    <w:rsid w:val="00E07690"/>
    <w:rsid w:val="00E137AA"/>
    <w:rsid w:val="00E556B6"/>
    <w:rsid w:val="00E73B8C"/>
    <w:rsid w:val="00E90A4D"/>
    <w:rsid w:val="00EC42AE"/>
    <w:rsid w:val="00EE0009"/>
    <w:rsid w:val="00F23FAE"/>
    <w:rsid w:val="00FC3089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9D7C"/>
  <w15:docId w15:val="{3A90F8A5-C3A0-448C-AC78-8A9FAAB5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7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587D"/>
  </w:style>
  <w:style w:type="character" w:customStyle="1" w:styleId="eop">
    <w:name w:val="eop"/>
    <w:basedOn w:val="DefaultParagraphFont"/>
    <w:rsid w:val="0018587D"/>
  </w:style>
  <w:style w:type="character" w:styleId="Hyperlink">
    <w:name w:val="Hyperlink"/>
    <w:basedOn w:val="DefaultParagraphFont"/>
    <w:uiPriority w:val="99"/>
    <w:unhideWhenUsed/>
    <w:rsid w:val="0018587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8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8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587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42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4291"/>
    <w:rPr>
      <w:color w:val="96607D" w:themeColor="followedHyperlink"/>
      <w:u w:val="single"/>
    </w:rPr>
  </w:style>
  <w:style w:type="character" w:customStyle="1" w:styleId="fontstyle01">
    <w:name w:val="fontstyle01"/>
    <w:basedOn w:val="DefaultParagraphFont"/>
    <w:rsid w:val="005550E1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5550E1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whitespace-normal">
    <w:name w:val="whitespace-normal"/>
    <w:basedOn w:val="DefaultParagraphFont"/>
    <w:rsid w:val="004C2B1B"/>
  </w:style>
  <w:style w:type="paragraph" w:styleId="Header">
    <w:name w:val="header"/>
    <w:basedOn w:val="Normal"/>
    <w:link w:val="HeaderChar"/>
    <w:uiPriority w:val="99"/>
    <w:unhideWhenUsed/>
    <w:rsid w:val="004C2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B1B"/>
  </w:style>
  <w:style w:type="paragraph" w:styleId="Footer">
    <w:name w:val="footer"/>
    <w:basedOn w:val="Normal"/>
    <w:link w:val="FooterChar"/>
    <w:uiPriority w:val="99"/>
    <w:unhideWhenUsed/>
    <w:rsid w:val="004C2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ndro.org" TargetMode="External"/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gendro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e.org.uk/communities/gender-policy-committee/the-sager-guidelin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endro.org/who-we-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gendro-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Chetna Krishna Becker</dc:creator>
  <cp:lastModifiedBy>mary hodgson</cp:lastModifiedBy>
  <cp:revision>10</cp:revision>
  <dcterms:created xsi:type="dcterms:W3CDTF">2026-04-27T10:08:00Z</dcterms:created>
  <dcterms:modified xsi:type="dcterms:W3CDTF">2026-04-27T15:36:00Z</dcterms:modified>
</cp:coreProperties>
</file>