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55889" w14:textId="75A02925" w:rsidR="00093A57" w:rsidRDefault="00093A57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  <w:r>
        <w:rPr>
          <w:rFonts w:ascii="Calibri" w:eastAsiaTheme="majorEastAsia" w:hAnsi="Calibri" w:cs="Calibri"/>
          <w:b/>
          <w:bCs/>
          <w:noProof/>
          <w:lang w:val="en-GB"/>
          <w14:ligatures w14:val="standardContextual"/>
        </w:rPr>
        <w:drawing>
          <wp:inline distT="0" distB="0" distL="0" distR="0" wp14:anchorId="1C5772D2" wp14:editId="114A5002">
            <wp:extent cx="5731510" cy="1460500"/>
            <wp:effectExtent l="0" t="0" r="0" b="0"/>
            <wp:docPr id="9473729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372981" name="Picture 9473729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9990C" w14:textId="77777777" w:rsidR="00093A57" w:rsidRDefault="00093A57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</w:p>
    <w:p w14:paraId="0539B3DE" w14:textId="5A42746E" w:rsidR="0018587D" w:rsidRDefault="0018587D" w:rsidP="0018587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i/>
          <w:iCs/>
          <w:lang w:val="en-GB"/>
        </w:rPr>
      </w:pPr>
      <w:r w:rsidRPr="0018587D">
        <w:rPr>
          <w:rStyle w:val="normaltextrun"/>
          <w:rFonts w:ascii="Calibri" w:eastAsiaTheme="majorEastAsia" w:hAnsi="Calibri" w:cs="Calibri"/>
          <w:b/>
          <w:bCs/>
          <w:lang w:val="en-GB"/>
        </w:rPr>
        <w:t>СООПШТЕНИЕ ЗА ПЕЧАТОТ</w:t>
      </w:r>
      <w:r w:rsidRPr="0018587D">
        <w:rPr>
          <w:rStyle w:val="normaltextrun"/>
          <w:rFonts w:ascii="Calibri" w:eastAsiaTheme="majorEastAsia" w:hAnsi="Calibri" w:cs="Calibri"/>
          <w:lang w:val="en-GB"/>
        </w:rPr>
        <w:t> </w:t>
      </w:r>
      <w:r w:rsidRPr="0018587D">
        <w:rPr>
          <w:rStyle w:val="normaltextrun"/>
          <w:rFonts w:ascii="Calibri" w:eastAsiaTheme="majorEastAsia" w:hAnsi="Calibri" w:cs="Calibri"/>
          <w:i/>
          <w:iCs/>
          <w:lang w:val="en-GB"/>
        </w:rPr>
        <w:t>ГЕНДРО И ЛЕСНОТИЈА</w:t>
      </w:r>
    </w:p>
    <w:p w14:paraId="0CEC469B" w14:textId="77777777" w:rsidR="001D14A6" w:rsidRPr="0018587D" w:rsidRDefault="001D14A6" w:rsidP="0018587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11B60A84" w14:textId="0616ED42" w:rsidR="0018587D" w:rsidRPr="001D14A6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color w:val="0F4761"/>
          <w:sz w:val="32"/>
          <w:szCs w:val="32"/>
          <w:bdr w:val="none" w:sz="0" w:space="0" w:color="auto" w:frame="1"/>
          <w:shd w:val="clear" w:color="auto" w:fill="C6C6C6"/>
        </w:rPr>
      </w:pPr>
      <w:r w:rsidRPr="001D14A6">
        <w:rPr>
          <w:rStyle w:val="normaltextrun"/>
          <w:rFonts w:ascii="Calibri" w:eastAsiaTheme="majorEastAsia" w:hAnsi="Calibri" w:cs="Calibri"/>
          <w:b/>
          <w:bCs/>
          <w:color w:val="0F4761"/>
          <w:sz w:val="32"/>
          <w:szCs w:val="32"/>
          <w:lang w:val="en-GB"/>
        </w:rPr>
        <w:t>SAGER прославува 10 години забрзување на еднаквоста во глобалното истражување</w:t>
      </w:r>
    </w:p>
    <w:p w14:paraId="574B4611" w14:textId="7777777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F4761"/>
        </w:rPr>
      </w:pPr>
    </w:p>
    <w:p w14:paraId="0FBE2CA5" w14:textId="1974E99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bdr w:val="none" w:sz="0" w:space="0" w:color="auto" w:frame="1"/>
          <w:shd w:val="clear" w:color="auto" w:fill="C6C6C6"/>
        </w:rPr>
      </w:pPr>
      <w:r w:rsidRPr="0018587D">
        <w:rPr>
          <w:rStyle w:val="normaltextrun"/>
          <w:rFonts w:ascii="Calibri" w:eastAsiaTheme="majorEastAsia" w:hAnsi="Calibri" w:cs="Calibri"/>
          <w:b/>
          <w:bCs/>
          <w:i/>
          <w:iCs/>
          <w:lang w:val="en-GB"/>
        </w:rPr>
        <w:t>Женева / Лондон, мај 2026 година:</w:t>
      </w:r>
      <w:r w:rsidRPr="0018587D">
        <w:rPr>
          <w:rStyle w:val="normaltextrun"/>
          <w:rFonts w:ascii="Calibri" w:eastAsiaTheme="majorEastAsia" w:hAnsi="Calibri" w:cs="Calibri"/>
          <w:i/>
          <w:iCs/>
          <w:lang w:val="en-GB"/>
        </w:rPr>
        <w:t> </w:t>
      </w:r>
      <w:r w:rsidRPr="0018587D">
        <w:rPr>
          <w:rStyle w:val="normaltextrun"/>
          <w:rFonts w:ascii="Calibri" w:eastAsiaTheme="majorEastAsia" w:hAnsi="Calibri" w:cs="Calibri"/>
          <w:lang w:val="en-GB"/>
        </w:rPr>
        <w:t>Оваа година се одбележува 10-годишнината од објавувањето на упатствата за Полова и родова еднаквост во истражувањето (SAGER), една од првите глобални научни рамки што формално ги препознава пристрасностите во истражувањето и обезбедува конкретни алатки и препораки за нивно решавање.</w:t>
      </w:r>
    </w:p>
    <w:p w14:paraId="5AF76F60" w14:textId="7777777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bdr w:val="none" w:sz="0" w:space="0" w:color="auto" w:frame="1"/>
          <w:shd w:val="clear" w:color="auto" w:fill="C6C6C6"/>
        </w:rPr>
      </w:pPr>
    </w:p>
    <w:p w14:paraId="6A8161E4" w14:textId="05D4EB2A" w:rsidR="0018587D" w:rsidRPr="0018587D" w:rsidRDefault="0018587D" w:rsidP="00847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8587D">
        <w:rPr>
          <w:rFonts w:ascii="Calibri" w:eastAsia="Times New Roman" w:hAnsi="Calibri" w:cs="Calibri"/>
          <w:kern w:val="0"/>
          <w:lang w:eastAsia="en-GB"/>
          <w14:ligatures w14:val="none"/>
        </w:rPr>
        <w:t>Неговата специјална кампања за годишнината поставува амбициозна цел: достигнување на 2 милиони пристапи до крајот на 2026 година. Ги покануваме сите истражувачи, уредници и институции да ги промовираат упатствата на SAGER и да ги вградат во своите истражувачки планови и во своите процеси на евалуација.</w:t>
      </w:r>
    </w:p>
    <w:p w14:paraId="17460E94" w14:textId="7777777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1ABBD60C" w14:textId="2D8760A9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bdr w:val="none" w:sz="0" w:space="0" w:color="auto" w:frame="1"/>
          <w:shd w:val="clear" w:color="auto" w:fill="C6C6C6"/>
        </w:rPr>
      </w:pPr>
      <w:r w:rsidRPr="0018587D">
        <w:rPr>
          <w:rStyle w:val="normaltextrun"/>
          <w:rFonts w:ascii="Calibri" w:eastAsiaTheme="majorEastAsia" w:hAnsi="Calibri" w:cs="Calibri"/>
          <w:lang w:val="en-GB"/>
        </w:rPr>
        <w:t xml:space="preserve">Родени од </w:t>
      </w:r>
      <w:hyperlink r:id="rId8" w:tgtFrame="_blank" w:history="1">
        <w:r w:rsidRPr="0018587D">
          <w:rPr>
            <w:rStyle w:val="normaltextrun"/>
            <w:rFonts w:ascii="Calibri" w:eastAsiaTheme="majorEastAsia" w:hAnsi="Calibri" w:cs="Calibri"/>
            <w:color w:val="467886"/>
            <w:u w:val="single"/>
            <w:lang w:val="en-GB"/>
          </w:rPr>
          <w:t xml:space="preserve">растечкото сознание </w:t>
        </w:r>
      </w:hyperlink>
      <w:r w:rsidRPr="0018587D">
        <w:rPr>
          <w:rStyle w:val="normaltextrun"/>
          <w:rFonts w:ascii="Calibri" w:eastAsiaTheme="majorEastAsia" w:hAnsi="Calibri" w:cs="Calibri"/>
          <w:lang w:val="en-GB"/>
        </w:rPr>
        <w:t>дека систематското занемарување на полот и родот во дизајнот, анализата и известувањето на истражувањата го компромитира научниот квалитет и придонесува за нееднакви здравствени и општествени резултати, упатствата на SAGER беа објавени во мај 2016 година. Упатствата нудат унифицирана рамка за списанија, издавачи и истражувачи рутински да ги разгледуваат и известуваат за полот и родот низ дисциплините со цел да се намали јазот во доказите за родот и да се зајакне научната ригорозност, репродуктивноста и транспарентноста.</w:t>
      </w:r>
    </w:p>
    <w:p w14:paraId="729056B1" w14:textId="7777777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371D8F84" w14:textId="1AA6F86A" w:rsidR="0018587D" w:rsidRPr="0018587D" w:rsidRDefault="0018587D" w:rsidP="00847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8587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За десет години, </w:t>
      </w:r>
      <w:hyperlink r:id="rId9" w:history="1">
        <w:r w:rsidRPr="0018587D">
          <w:rPr>
            <w:rFonts w:ascii="Calibri" w:eastAsia="Times New Roman" w:hAnsi="Calibri" w:cs="Calibri"/>
            <w:color w:val="0000FF"/>
            <w:kern w:val="0"/>
            <w:u w:val="single"/>
            <w:lang w:eastAsia="en-GB"/>
            <w14:ligatures w14:val="none"/>
          </w:rPr>
          <w:t xml:space="preserve">упатствата на SAGER </w:t>
        </w:r>
      </w:hyperlink>
      <w:r w:rsidRPr="0018587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регистрираа речиси 1,4 милиони уникатни пристапи </w:t>
      </w:r>
      <w:r w:rsidR="008A4291">
        <w:rPr>
          <w:rStyle w:val="FootnoteReference"/>
          <w:rFonts w:ascii="Calibri" w:eastAsia="Times New Roman" w:hAnsi="Calibri" w:cs="Calibri"/>
          <w:kern w:val="0"/>
          <w:lang w:eastAsia="en-GB"/>
          <w14:ligatures w14:val="none"/>
        </w:rPr>
        <w:footnoteReference w:id="1"/>
      </w:r>
      <w:r w:rsidRPr="0018587D">
        <w:rPr>
          <w:rFonts w:ascii="Calibri" w:eastAsia="Times New Roman" w:hAnsi="Calibri" w:cs="Calibri"/>
          <w:kern w:val="0"/>
          <w:lang w:eastAsia="en-GB"/>
          <w14:ligatures w14:val="none"/>
        </w:rPr>
        <w:t>, повеќе од 1800 цитати и беа усвоени од водечки списанија, вклучувајќи ги Lancet, BMJ, Nature и Cell, и големи издавачи од повеќе дисциплини, опфаќајќи околу 9.000 списанија. Упатствата беа усвоени и од истражувачки институции, вклучувајќи ја Светската здравствена организација и нејзиното најново дополнување, Швајцарскиот институт за тропско и јавно здравје, што одразува растечко признавање на упатствата на SAGER како стандард за квалитет на истражувањето.</w:t>
      </w:r>
    </w:p>
    <w:p w14:paraId="0ED2CE1A" w14:textId="7777777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</w:p>
    <w:p w14:paraId="6101C724" w14:textId="670E600A" w:rsidR="0018587D" w:rsidRPr="0018587D" w:rsidRDefault="0018587D" w:rsidP="00847A1D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8587D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Упатствата се </w:t>
      </w:r>
      <w:hyperlink r:id="rId10" w:history="1">
        <w:r w:rsidRPr="0018587D">
          <w:rPr>
            <w:rFonts w:ascii="Calibri" w:eastAsia="Times New Roman" w:hAnsi="Calibri" w:cs="Calibri"/>
            <w:color w:val="0000FF"/>
            <w:kern w:val="0"/>
            <w:u w:val="single"/>
            <w:lang w:eastAsia="en-GB"/>
            <w14:ligatures w14:val="none"/>
          </w:rPr>
          <w:t xml:space="preserve">преведени и </w:t>
        </w:r>
      </w:hyperlink>
      <w:r w:rsidRPr="0018587D">
        <w:rPr>
          <w:rFonts w:ascii="Calibri" w:eastAsia="Times New Roman" w:hAnsi="Calibri" w:cs="Calibri"/>
          <w:kern w:val="0"/>
          <w:lang w:eastAsia="en-GB"/>
          <w14:ligatures w14:val="none"/>
        </w:rPr>
        <w:t>на кинески, корејски, виетнамски, турски, португалски, шпански, германски и италијански јазик.</w:t>
      </w:r>
    </w:p>
    <w:p w14:paraId="1729776C" w14:textId="7777777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5302BDD7" w14:textId="20438352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8587D">
        <w:rPr>
          <w:rStyle w:val="normaltextrun"/>
          <w:rFonts w:ascii="Calibri" w:eastAsiaTheme="majorEastAsia" w:hAnsi="Calibri" w:cs="Calibri"/>
          <w:b/>
          <w:bCs/>
          <w:lang w:val="en-GB"/>
        </w:rPr>
        <w:t>Следната пресвртница на ова патување е да се достигнат два милиони пристапи од истражувачи, промовирајќи пошироко усвојување на упатствата на SAGER меѓу клучните засегнати страни, вклучувајќи ги водечките 100 списанија, 15 издавачи и 20-те највлијателни глобални институции за јавно здравје.</w:t>
      </w:r>
    </w:p>
    <w:p w14:paraId="63AB4638" w14:textId="7777777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65D509D9" w14:textId="2B39CE4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8587D">
        <w:rPr>
          <w:rStyle w:val="normaltextrun"/>
          <w:rFonts w:ascii="Calibri" w:eastAsiaTheme="majorEastAsia" w:hAnsi="Calibri" w:cs="Calibri"/>
          <w:lang w:val="en-GB"/>
        </w:rPr>
        <w:t>„Во време кога родовата еднаквост е сè под притисок, оваа работа е поважна од кога било“, рече д-р Ширин Хејдари, директорка на GENDRO и главен автор на упатствата на SAGER. „Оваа годишнина не е само момент за прослава; тоа е повик за забрзување на имплементацијата и продлабочување на нашата колективна посветеност на еднаквоста во науката.“</w:t>
      </w:r>
    </w:p>
    <w:p w14:paraId="43747F9D" w14:textId="7777777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</w:pPr>
    </w:p>
    <w:p w14:paraId="38E7A76B" w14:textId="1F1D55E2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8587D">
        <w:rPr>
          <w:rStyle w:val="normaltextrun"/>
          <w:rFonts w:ascii="Calibri" w:eastAsiaTheme="majorEastAsia" w:hAnsi="Calibri" w:cs="Calibri"/>
          <w:color w:val="242424"/>
          <w:shd w:val="clear" w:color="auto" w:fill="FFFFFF"/>
          <w:lang w:val="en-GB"/>
        </w:rPr>
        <w:t>„10-годишнината од упатствата на SAGER означува важна пресвртница во зајакнувањето на довербата во науката преку потранспарентно и поинклузивно известување. Со систематско решавање на половите и родовите аспекти, овие упатства ја подобрија строгоста, репродуктивноста и релевантноста на истражувањата низ дисциплините“, рече д-р Бахар Мехмани, претседател на EASE. „Ова е тесно усогласено со мисијата на EASE да го унапреди уредничкиот квалитет и да ги поддржи уредниците со практични стандарди што го подобруваат интегритетот на научниот запис. Како глобална уредничка заедница, ние ги гледаме упатствата на SAGER не само како насоки, туку и како камен-темелник за одговорна и доверлива истражувачка комуникација.“</w:t>
      </w:r>
      <w:r w:rsidRPr="0018587D">
        <w:rPr>
          <w:rStyle w:val="eop"/>
          <w:rFonts w:ascii="Calibri" w:eastAsiaTheme="majorEastAsia" w:hAnsi="Calibri" w:cs="Calibri"/>
          <w:color w:val="242424"/>
        </w:rPr>
        <w:t> </w:t>
      </w:r>
    </w:p>
    <w:p w14:paraId="769DCF0E" w14:textId="7777777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lang w:val="en-GB"/>
        </w:rPr>
      </w:pPr>
    </w:p>
    <w:p w14:paraId="2A0E88B1" w14:textId="120D67E5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8587D">
        <w:rPr>
          <w:rStyle w:val="normaltextrun"/>
          <w:rFonts w:ascii="Calibri" w:eastAsiaTheme="majorEastAsia" w:hAnsi="Calibri" w:cs="Calibri"/>
          <w:lang w:val="en-GB"/>
        </w:rPr>
        <w:t xml:space="preserve">Во текот на 2026 година, GENDRO и EASE ќе соработуваат со списанија, издавачи, професионални здруженија и глобални институции за да ја прошират свеста, усвојувањето и спроведувањето на упатствата. Клучните активности вклучуваат </w:t>
      </w:r>
      <w:hyperlink r:id="rId11" w:history="1">
        <w:r w:rsidRPr="00851A2C">
          <w:rPr>
            <w:rStyle w:val="Hyperlink"/>
            <w:rFonts w:ascii="Calibri" w:eastAsiaTheme="majorEastAsia" w:hAnsi="Calibri" w:cs="Calibri"/>
            <w:lang w:val="en-GB"/>
          </w:rPr>
          <w:t xml:space="preserve">глобален вебинар на 5 мај </w:t>
        </w:r>
      </w:hyperlink>
      <w:r w:rsidR="00851A2C">
        <w:rPr>
          <w:rStyle w:val="normaltextrun"/>
          <w:rFonts w:ascii="Calibri" w:eastAsiaTheme="majorEastAsia" w:hAnsi="Calibri" w:cs="Calibri"/>
          <w:lang w:val="en-GB"/>
        </w:rPr>
        <w:t>, настан по повод годишнината на високо ниво во Женева на 18 мај, што ќе се одржи заедно со Светското здравствено собрание, дигитални и теренски активности.</w:t>
      </w:r>
    </w:p>
    <w:p w14:paraId="3FF6FDEC" w14:textId="7777777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</w:p>
    <w:p w14:paraId="0A9EB975" w14:textId="19B14028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8587D">
        <w:rPr>
          <w:rStyle w:val="normaltextrun"/>
          <w:rFonts w:ascii="Calibri" w:eastAsiaTheme="majorEastAsia" w:hAnsi="Calibri" w:cs="Calibri"/>
          <w:b/>
          <w:bCs/>
          <w:lang w:val="en-GB"/>
        </w:rPr>
        <w:t>Како да се вклучите</w:t>
      </w:r>
    </w:p>
    <w:p w14:paraId="42A3BE40" w14:textId="77777777" w:rsid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lang w:val="en-GB"/>
        </w:rPr>
      </w:pPr>
    </w:p>
    <w:p w14:paraId="063D781A" w14:textId="4D5B4CF2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8587D">
        <w:rPr>
          <w:rStyle w:val="normaltextrun"/>
          <w:rFonts w:ascii="Calibri" w:eastAsiaTheme="majorEastAsia" w:hAnsi="Calibri" w:cs="Calibri"/>
          <w:lang w:val="en-GB"/>
        </w:rPr>
        <w:t xml:space="preserve">Списанијата, издавачите и истражувачките организации се поканети да ја поддржат кампањата за годишнината </w:t>
      </w:r>
      <w:r w:rsidRPr="0018587D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#SAGER10 </w:t>
      </w:r>
      <w:r w:rsidRPr="0018587D">
        <w:rPr>
          <w:rStyle w:val="normaltextrun"/>
          <w:rFonts w:ascii="Calibri" w:eastAsiaTheme="majorEastAsia" w:hAnsi="Calibri" w:cs="Calibri"/>
          <w:lang w:val="en-GB"/>
        </w:rPr>
        <w:t>на еден или повеќе од следниве начини:</w:t>
      </w:r>
    </w:p>
    <w:p w14:paraId="6557109F" w14:textId="77777777" w:rsid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333333"/>
          <w:lang w:val="en-GB"/>
        </w:rPr>
      </w:pPr>
    </w:p>
    <w:p w14:paraId="4D8ADEEF" w14:textId="77777777" w:rsidR="0018587D" w:rsidRDefault="0018587D" w:rsidP="00847A1D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8587D">
        <w:rPr>
          <w:rStyle w:val="normaltextrun"/>
          <w:rFonts w:ascii="Calibri" w:eastAsiaTheme="majorEastAsia" w:hAnsi="Calibri" w:cs="Calibri"/>
          <w:b/>
          <w:bCs/>
          <w:color w:val="333333"/>
          <w:lang w:val="en-GB"/>
        </w:rPr>
        <w:t xml:space="preserve">Усвојте ги упатствата на SAGER </w:t>
      </w:r>
      <w:r w:rsidRPr="0018587D">
        <w:rPr>
          <w:rStyle w:val="normaltextrun"/>
          <w:rFonts w:ascii="Calibri" w:eastAsiaTheme="majorEastAsia" w:hAnsi="Calibri" w:cs="Calibri"/>
          <w:color w:val="333333"/>
          <w:lang w:val="en-GB"/>
        </w:rPr>
        <w:t xml:space="preserve">и </w:t>
      </w:r>
      <w:hyperlink r:id="rId12" w:tgtFrame="_blank" w:history="1">
        <w:r w:rsidRPr="0018587D">
          <w:rPr>
            <w:rStyle w:val="normaltextrun"/>
            <w:rFonts w:ascii="Calibri" w:eastAsiaTheme="majorEastAsia" w:hAnsi="Calibri" w:cs="Calibri"/>
            <w:color w:val="467886"/>
            <w:u w:val="single"/>
            <w:lang w:val="en-GB"/>
          </w:rPr>
          <w:t xml:space="preserve">преземете мерки </w:t>
        </w:r>
      </w:hyperlink>
      <w:r w:rsidRPr="0018587D">
        <w:rPr>
          <w:rStyle w:val="normaltextrun"/>
          <w:rFonts w:ascii="Calibri" w:eastAsiaTheme="majorEastAsia" w:hAnsi="Calibri" w:cs="Calibri"/>
          <w:color w:val="333333"/>
          <w:lang w:val="en-GB"/>
        </w:rPr>
        <w:t>за нивно спроведување.</w:t>
      </w:r>
    </w:p>
    <w:p w14:paraId="36E1DC90" w14:textId="4E487A5B" w:rsidR="0018587D" w:rsidRPr="0018587D" w:rsidRDefault="0018587D" w:rsidP="00847A1D">
      <w:pPr>
        <w:pStyle w:val="paragraph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</w:rPr>
      </w:pPr>
      <w:r w:rsidRPr="0018587D">
        <w:rPr>
          <w:rStyle w:val="normaltextrun"/>
          <w:rFonts w:ascii="Calibri" w:eastAsiaTheme="majorEastAsia" w:hAnsi="Calibri" w:cs="Calibri"/>
          <w:b/>
          <w:bCs/>
          <w:lang w:val="en-GB"/>
        </w:rPr>
        <w:t>Објави уреднички текст</w:t>
      </w:r>
      <w:r w:rsidRPr="0018587D">
        <w:rPr>
          <w:rStyle w:val="normaltextrun"/>
          <w:rFonts w:ascii="Calibri" w:eastAsiaTheme="majorEastAsia" w:hAnsi="Calibri" w:cs="Calibri"/>
          <w:lang w:val="en-GB"/>
        </w:rPr>
        <w:t> </w:t>
      </w:r>
      <w:r w:rsidRPr="0018587D">
        <w:rPr>
          <w:rStyle w:val="normaltextrun"/>
          <w:rFonts w:ascii="Calibri" w:eastAsiaTheme="majorEastAsia" w:hAnsi="Calibri" w:cs="Calibri"/>
          <w:b/>
          <w:bCs/>
          <w:lang w:val="en-GB"/>
        </w:rPr>
        <w:t xml:space="preserve">или колумна за колумна </w:t>
      </w:r>
      <w:r w:rsidRPr="0018587D">
        <w:rPr>
          <w:rStyle w:val="normaltextrun"/>
          <w:rFonts w:ascii="Calibri" w:eastAsiaTheme="majorEastAsia" w:hAnsi="Calibri" w:cs="Calibri"/>
          <w:lang w:val="en-GB"/>
        </w:rPr>
        <w:t>што размислува за улогата на полот и родовите аспекти во зајакнувањето на квалитетот на истражувањето и споделете ја со нас.</w:t>
      </w:r>
    </w:p>
    <w:p w14:paraId="68FD0604" w14:textId="6397438D" w:rsidR="0018587D" w:rsidRPr="0018587D" w:rsidRDefault="0018587D" w:rsidP="00847A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8587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Придружете се на кампањата на социјалните медиуми </w:t>
      </w:r>
      <w:r w:rsidRPr="0018587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користејќи #SAGERguidelines и специјалната емисија за годишнината #SAGER10. Доколку ги усвоивте упатствата на SAGER, споделете го вашето искуство со нас како цитат или кратко видео на LinkedIn или испратете го директно на </w:t>
      </w:r>
      <w:hyperlink r:id="rId13" w:history="1">
        <w:r w:rsidRPr="0018587D">
          <w:rPr>
            <w:rFonts w:ascii="Calibri" w:eastAsia="Times New Roman" w:hAnsi="Calibri" w:cs="Calibri"/>
            <w:color w:val="0000FF"/>
            <w:kern w:val="0"/>
            <w:u w:val="single"/>
            <w:lang w:eastAsia="en-GB"/>
            <w14:ligatures w14:val="none"/>
          </w:rPr>
          <w:t xml:space="preserve">info@gendro.org </w:t>
        </w:r>
      </w:hyperlink>
      <w:r w:rsidRPr="0018587D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. Одбрани придонеси ќе ги објавиме повторно на </w:t>
      </w:r>
      <w:hyperlink r:id="rId14" w:history="1">
        <w:r w:rsidRPr="0018587D">
          <w:rPr>
            <w:rFonts w:ascii="Calibri" w:eastAsia="Times New Roman" w:hAnsi="Calibri" w:cs="Calibri"/>
            <w:color w:val="0000FF"/>
            <w:kern w:val="0"/>
            <w:u w:val="single"/>
            <w:lang w:eastAsia="en-GB"/>
            <w14:ligatures w14:val="none"/>
          </w:rPr>
          <w:t xml:space="preserve">LinkedIn на GENDRO </w:t>
        </w:r>
      </w:hyperlink>
      <w:r w:rsidRPr="0018587D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3E0351D7" w14:textId="383A25C1" w:rsidR="0018587D" w:rsidRPr="0018587D" w:rsidRDefault="0018587D" w:rsidP="00847A1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18587D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lastRenderedPageBreak/>
        <w:t xml:space="preserve">Донесете го SAGER во вашата земја </w:t>
      </w:r>
      <w:r w:rsidRPr="0018587D">
        <w:rPr>
          <w:rFonts w:ascii="Calibri" w:eastAsia="Times New Roman" w:hAnsi="Calibri" w:cs="Calibri"/>
          <w:kern w:val="0"/>
          <w:lang w:eastAsia="en-GB"/>
          <w14:ligatures w14:val="none"/>
        </w:rPr>
        <w:t>така што ќе се пријавите како волонтер за да ни помогнете да ги преведеме упатствата на SAGER на вашите национални јазици за поголем, инклузивен дострел.</w:t>
      </w:r>
    </w:p>
    <w:p w14:paraId="709CB4AF" w14:textId="7777777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</w:rPr>
      </w:pPr>
    </w:p>
    <w:p w14:paraId="26C2B57D" w14:textId="3185FBC9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8587D">
        <w:rPr>
          <w:rStyle w:val="normaltextrun"/>
          <w:rFonts w:ascii="Calibri" w:eastAsiaTheme="majorEastAsia" w:hAnsi="Calibri" w:cs="Calibri"/>
          <w:lang w:val="en-GB"/>
        </w:rPr>
        <w:t>Учествувајте во глобалното движење за имплементација на SAGER</w:t>
      </w:r>
      <w:r w:rsidRPr="0018587D">
        <w:rPr>
          <w:rStyle w:val="normaltextrun"/>
          <w:rFonts w:ascii="Calibri" w:eastAsiaTheme="majorEastAsia" w:hAnsi="Calibri" w:cs="Calibri"/>
          <w:b/>
          <w:bCs/>
          <w:lang w:val="en-GB"/>
        </w:rPr>
        <w:t> </w:t>
      </w:r>
      <w:r w:rsidRPr="0018587D">
        <w:rPr>
          <w:rStyle w:val="normaltextrun"/>
          <w:rFonts w:ascii="Calibri" w:eastAsiaTheme="majorEastAsia" w:hAnsi="Calibri" w:cs="Calibri"/>
          <w:lang w:val="en-GB"/>
        </w:rPr>
        <w:t>упатства во истражувачките практики на глобално ниво, овозможувајќи подобра наука, родова еднаквост и здравствена рамноправност за сите.</w:t>
      </w:r>
    </w:p>
    <w:p w14:paraId="167B7854" w14:textId="7777777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</w:p>
    <w:p w14:paraId="5E2912B0" w14:textId="7E0810DA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8587D">
        <w:rPr>
          <w:rStyle w:val="normaltextrun"/>
          <w:rFonts w:ascii="Calibri" w:eastAsiaTheme="majorEastAsia" w:hAnsi="Calibri" w:cs="Calibri"/>
          <w:b/>
          <w:bCs/>
          <w:lang w:val="en-GB"/>
        </w:rPr>
        <w:t>За упатствата на SAGER, EASE и GENDRO</w:t>
      </w:r>
    </w:p>
    <w:p w14:paraId="14C879ED" w14:textId="77777777" w:rsidR="008A4291" w:rsidRDefault="008A4291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</w:pPr>
    </w:p>
    <w:p w14:paraId="68BEE112" w14:textId="65721F7A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</w:pP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Европската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hyperlink r:id="rId15" w:tgtFrame="_blank" w:history="1">
        <w:proofErr w:type="spellStart"/>
        <w:r w:rsidRPr="0018587D">
          <w:rPr>
            <w:rStyle w:val="normaltextrun"/>
            <w:rFonts w:ascii="Calibri" w:eastAsiaTheme="majorEastAsia" w:hAnsi="Calibri" w:cs="Calibri"/>
            <w:color w:val="467886"/>
            <w:u w:val="single"/>
            <w:lang w:val="en-GB"/>
          </w:rPr>
          <w:t>асоцијација</w:t>
        </w:r>
        <w:proofErr w:type="spellEnd"/>
        <w:r w:rsidRPr="0018587D">
          <w:rPr>
            <w:rStyle w:val="normaltextrun"/>
            <w:rFonts w:ascii="Calibri" w:eastAsiaTheme="majorEastAsia" w:hAnsi="Calibri" w:cs="Calibri"/>
            <w:color w:val="467886"/>
            <w:u w:val="single"/>
            <w:lang w:val="en-GB"/>
          </w:rPr>
          <w:t xml:space="preserve"> </w:t>
        </w:r>
        <w:proofErr w:type="spellStart"/>
        <w:r w:rsidRPr="0018587D">
          <w:rPr>
            <w:rStyle w:val="normaltextrun"/>
            <w:rFonts w:ascii="Calibri" w:eastAsiaTheme="majorEastAsia" w:hAnsi="Calibri" w:cs="Calibri"/>
            <w:color w:val="467886"/>
            <w:u w:val="single"/>
            <w:lang w:val="en-GB"/>
          </w:rPr>
          <w:t>на</w:t>
        </w:r>
        <w:proofErr w:type="spellEnd"/>
        <w:r w:rsidRPr="0018587D">
          <w:rPr>
            <w:rStyle w:val="normaltextrun"/>
            <w:rFonts w:ascii="Calibri" w:eastAsiaTheme="majorEastAsia" w:hAnsi="Calibri" w:cs="Calibri"/>
            <w:color w:val="467886"/>
            <w:u w:val="single"/>
            <w:lang w:val="en-GB"/>
          </w:rPr>
          <w:t xml:space="preserve"> </w:t>
        </w:r>
        <w:proofErr w:type="spellStart"/>
        <w:r w:rsidRPr="0018587D">
          <w:rPr>
            <w:rStyle w:val="normaltextrun"/>
            <w:rFonts w:ascii="Calibri" w:eastAsiaTheme="majorEastAsia" w:hAnsi="Calibri" w:cs="Calibri"/>
            <w:color w:val="467886"/>
            <w:u w:val="single"/>
            <w:lang w:val="en-GB"/>
          </w:rPr>
          <w:t>научни</w:t>
        </w:r>
        <w:proofErr w:type="spellEnd"/>
        <w:r w:rsidRPr="0018587D">
          <w:rPr>
            <w:rStyle w:val="normaltextrun"/>
            <w:rFonts w:ascii="Calibri" w:eastAsiaTheme="majorEastAsia" w:hAnsi="Calibri" w:cs="Calibri"/>
            <w:color w:val="467886"/>
            <w:u w:val="single"/>
            <w:lang w:val="en-GB"/>
          </w:rPr>
          <w:t xml:space="preserve"> </w:t>
        </w:r>
        <w:proofErr w:type="spellStart"/>
        <w:r w:rsidRPr="0018587D">
          <w:rPr>
            <w:rStyle w:val="normaltextrun"/>
            <w:rFonts w:ascii="Calibri" w:eastAsiaTheme="majorEastAsia" w:hAnsi="Calibri" w:cs="Calibri"/>
            <w:color w:val="467886"/>
            <w:u w:val="single"/>
            <w:lang w:val="en-GB"/>
          </w:rPr>
          <w:t>уредници</w:t>
        </w:r>
        <w:proofErr w:type="spellEnd"/>
        <w:r w:rsidRPr="0018587D">
          <w:rPr>
            <w:rStyle w:val="normaltextrun"/>
            <w:rFonts w:ascii="Calibri" w:eastAsiaTheme="majorEastAsia" w:hAnsi="Calibri" w:cs="Calibri"/>
            <w:color w:val="467886"/>
            <w:u w:val="single"/>
            <w:lang w:val="en-GB"/>
          </w:rPr>
          <w:t xml:space="preserve"> </w:t>
        </w:r>
      </w:hyperlink>
      <w:r w:rsidRPr="0018587D">
        <w:rPr>
          <w:rStyle w:val="normaltextrun"/>
          <w:rFonts w:ascii="Calibri" w:eastAsiaTheme="majorEastAsia" w:hAnsi="Calibri" w:cs="Calibri"/>
          <w:lang w:val="en-US"/>
        </w:rPr>
        <w:t>(</w:t>
      </w:r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EASE</w:t>
      </w:r>
      <w:r w:rsidRPr="0018587D">
        <w:rPr>
          <w:rStyle w:val="normaltextrun"/>
          <w:rFonts w:ascii="Calibri" w:eastAsiaTheme="majorEastAsia" w:hAnsi="Calibri" w:cs="Calibri"/>
          <w:lang w:val="en-US"/>
        </w:rPr>
        <w:t xml:space="preserve">) </w:t>
      </w:r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е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глобална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заедница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на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научни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уредници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и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професионалци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за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комуникација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,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посветена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на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градење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доверба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во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истражувањата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преку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зголемување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на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уредничкиот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квалитет</w:t>
      </w:r>
      <w:proofErr w:type="spellEnd"/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. Преку експертски ресурси, практични насоки и силна меѓународна мрежа, ние поттикнуваме извонредност во секоја фаза од уредничкиот процес.</w:t>
      </w:r>
    </w:p>
    <w:p w14:paraId="0CBB8830" w14:textId="7777777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7DCD6865" w14:textId="54F03CEE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</w:pPr>
      <w:hyperlink r:id="rId16" w:tgtFrame="_blank" w:history="1">
        <w:r w:rsidRPr="0018587D">
          <w:rPr>
            <w:rStyle w:val="normaltextrun"/>
            <w:rFonts w:ascii="Calibri" w:eastAsiaTheme="majorEastAsia" w:hAnsi="Calibri" w:cs="Calibri"/>
            <w:color w:val="467886"/>
            <w:u w:val="single"/>
            <w:lang w:val="en-GB"/>
          </w:rPr>
          <w:t>ГЕНДРО</w:t>
        </w:r>
      </w:hyperlink>
      <w:r w:rsidRPr="0018587D">
        <w:rPr>
          <w:rStyle w:val="normaltextrun"/>
          <w:rFonts w:ascii="Calibri" w:eastAsiaTheme="majorEastAsia" w:hAnsi="Calibri" w:cs="Calibri"/>
          <w:color w:val="000000"/>
          <w:lang w:val="en-GB"/>
        </w:rPr>
        <w:t> </w:t>
      </w:r>
      <w:r w:rsidRPr="0018587D">
        <w:rPr>
          <w:rStyle w:val="normaltextrun"/>
          <w:rFonts w:ascii="Calibri" w:eastAsiaTheme="majorEastAsia" w:hAnsi="Calibri" w:cs="Calibri"/>
          <w:color w:val="000000"/>
          <w:shd w:val="clear" w:color="auto" w:fill="FFFFFF"/>
          <w:lang w:val="en-US"/>
        </w:rPr>
        <w:t>е глобална непрофитна организација посветена на промовирање на родово одговорно, инклузивно истражување, премостување на јазот во доказите, предизвикување на родовите предрасуди и водење системски промени во истражувачкиот екосистем за опипливо влијание во реалниот свет.</w:t>
      </w:r>
    </w:p>
    <w:p w14:paraId="5060393F" w14:textId="7777777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</w:p>
    <w:p w14:paraId="4C2AEA5E" w14:textId="43D01D83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 w:rsidRPr="0018587D">
        <w:rPr>
          <w:rStyle w:val="normaltextrun"/>
          <w:rFonts w:ascii="Calibri" w:eastAsiaTheme="majorEastAsia" w:hAnsi="Calibri" w:cs="Calibri"/>
        </w:rPr>
        <w:t xml:space="preserve">Во октомври 2012 година, Советот на EASE — на иницијатива на членката на Советот, </w:t>
      </w:r>
      <w:r w:rsidR="00847A1D">
        <w:rPr>
          <w:rStyle w:val="normaltextrun"/>
          <w:rFonts w:ascii="Calibri" w:eastAsiaTheme="majorEastAsia" w:hAnsi="Calibri" w:cs="Calibri"/>
          <w:lang w:val="en-US"/>
        </w:rPr>
        <w:t xml:space="preserve">     </w:t>
      </w:r>
      <w:r w:rsidRPr="0018587D">
        <w:rPr>
          <w:rStyle w:val="normaltextrun"/>
          <w:rFonts w:ascii="Calibri" w:eastAsiaTheme="majorEastAsia" w:hAnsi="Calibri" w:cs="Calibri"/>
        </w:rPr>
        <w:t>д-р Ширин Хејдари — го формираше Комитетот за родова политика (GPC) за да промовира родова рамнотежа во научното објавување и да инспирира поконзистентно известување за податоци специфични за полот и родот во научните списанија, како одговор на јасна потреба: и покрај очигледната релевантност на полот и родот во истражувачките дисциплини, уредничките родови политики останаа далеку од широко распространети. По интензивни размислувања и широки консултации, GPC на EASE ги објави упатствата за родова еднаквост во истражувањето (SAGER) во 2016 година, како практична алатка за истражувачи, автори, уредници на списанија и издавачи за вградување на известувањето за родовите и родовите димензии во истражувањето како рутинско прашање.</w:t>
      </w:r>
      <w:r w:rsidRPr="0018587D">
        <w:rPr>
          <w:rStyle w:val="eop"/>
          <w:rFonts w:ascii="Calibri" w:eastAsiaTheme="majorEastAsia" w:hAnsi="Calibri" w:cs="Calibri"/>
        </w:rPr>
        <w:t> </w:t>
      </w:r>
    </w:p>
    <w:p w14:paraId="5CE4017C" w14:textId="77777777" w:rsid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lang w:val="en-GB"/>
        </w:rPr>
      </w:pPr>
    </w:p>
    <w:p w14:paraId="256E05C5" w14:textId="25BA306A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proofErr w:type="spellStart"/>
      <w:r w:rsidRPr="0018587D">
        <w:rPr>
          <w:rStyle w:val="normaltextrun"/>
          <w:rFonts w:ascii="Calibri" w:eastAsiaTheme="majorEastAsia" w:hAnsi="Calibri" w:cs="Calibri"/>
          <w:lang w:val="en-GB"/>
        </w:rPr>
        <w:t>Кога</w:t>
      </w:r>
      <w:proofErr w:type="spellEnd"/>
      <w:r w:rsidRPr="0018587D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hyperlink r:id="rId17" w:tgtFrame="_blank" w:history="1">
        <w:r w:rsidRPr="0018587D">
          <w:rPr>
            <w:rStyle w:val="normaltextrun"/>
            <w:rFonts w:ascii="Calibri" w:eastAsiaTheme="majorEastAsia" w:hAnsi="Calibri" w:cs="Calibri"/>
            <w:color w:val="467886"/>
            <w:u w:val="single"/>
            <w:lang w:val="en-GB"/>
          </w:rPr>
          <w:t xml:space="preserve">EASE GPC </w:t>
        </w:r>
      </w:hyperlink>
      <w:proofErr w:type="spellStart"/>
      <w:r w:rsidRPr="0018587D">
        <w:rPr>
          <w:rStyle w:val="normaltextrun"/>
          <w:rFonts w:ascii="Calibri" w:eastAsiaTheme="majorEastAsia" w:hAnsi="Calibri" w:cs="Calibri"/>
          <w:lang w:val="en-GB"/>
        </w:rPr>
        <w:t>го</w:t>
      </w:r>
      <w:proofErr w:type="spellEnd"/>
      <w:r w:rsidRPr="0018587D">
        <w:rPr>
          <w:rStyle w:val="normaltextrun"/>
          <w:rFonts w:ascii="Calibri" w:eastAsiaTheme="majorEastAsia" w:hAnsi="Calibri" w:cs="Calibri"/>
          <w:lang w:val="en-GB"/>
        </w:rPr>
        <w:t xml:space="preserve"> заврши својот мандат во 2021 година, GENDRO ја презеде водечката одговорност за упатствата на SAGER, продолжувајќи да соработува со EASE, за да го промовира нивното пошироко ширење и усвојување. EASE останува клучен партнер, продолжувајќи да го води преводот на упатствата на повеќе јазици, правејќи ги достапни и надвор од списанијата на англиски јазик. Во 2026 година, GENDRO и EASE го формализираа ова плодно партнерство преку Меморандум за разбирање, потврдувајќи ја својата заедничка посветеност на решавање на празнините во доказите за родовата еднаквост во истражувањата.</w:t>
      </w:r>
    </w:p>
    <w:p w14:paraId="6188B8BE" w14:textId="0860744D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lang w:val="en-GB"/>
        </w:rPr>
      </w:pPr>
    </w:p>
    <w:p w14:paraId="08E02672" w14:textId="6B0D415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lang w:val="en-GB"/>
        </w:rPr>
      </w:pPr>
      <w:r w:rsidRPr="0018587D">
        <w:rPr>
          <w:rStyle w:val="normaltextrun"/>
          <w:rFonts w:ascii="Calibri" w:eastAsiaTheme="majorEastAsia" w:hAnsi="Calibri" w:cs="Calibri"/>
          <w:b/>
          <w:bCs/>
          <w:lang w:val="en-GB"/>
        </w:rPr>
        <w:t>Медиумски контакти</w:t>
      </w:r>
    </w:p>
    <w:p w14:paraId="1A2F88A8" w14:textId="4692FC77" w:rsidR="0018587D" w:rsidRPr="0018587D" w:rsidRDefault="0018587D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proofErr w:type="spellStart"/>
      <w:r w:rsidRPr="0018587D">
        <w:rPr>
          <w:rStyle w:val="normaltextrun"/>
          <w:rFonts w:ascii="Calibri" w:eastAsiaTheme="majorEastAsia" w:hAnsi="Calibri" w:cs="Calibri"/>
          <w:lang w:val="en-GB"/>
        </w:rPr>
        <w:t>Сара</w:t>
      </w:r>
      <w:proofErr w:type="spellEnd"/>
      <w:r w:rsidRPr="0018587D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lang w:val="en-GB"/>
        </w:rPr>
        <w:t>Ачик</w:t>
      </w:r>
      <w:proofErr w:type="spellEnd"/>
      <w:r w:rsidRPr="0018587D">
        <w:rPr>
          <w:rStyle w:val="normaltextrun"/>
          <w:rFonts w:ascii="Calibri" w:eastAsiaTheme="majorEastAsia" w:hAnsi="Calibri" w:cs="Calibri"/>
          <w:lang w:val="en-GB"/>
        </w:rPr>
        <w:t xml:space="preserve"> и </w:t>
      </w:r>
      <w:proofErr w:type="spellStart"/>
      <w:r w:rsidRPr="0018587D">
        <w:rPr>
          <w:rStyle w:val="normaltextrun"/>
          <w:rFonts w:ascii="Calibri" w:eastAsiaTheme="majorEastAsia" w:hAnsi="Calibri" w:cs="Calibri"/>
          <w:lang w:val="en-GB"/>
        </w:rPr>
        <w:t>Четна</w:t>
      </w:r>
      <w:proofErr w:type="spellEnd"/>
      <w:r w:rsidRPr="0018587D">
        <w:rPr>
          <w:rStyle w:val="normaltextrun"/>
          <w:rFonts w:ascii="Calibri" w:eastAsiaTheme="majorEastAsia" w:hAnsi="Calibri" w:cs="Calibri"/>
          <w:lang w:val="en-GB"/>
        </w:rPr>
        <w:t xml:space="preserve"> </w:t>
      </w:r>
      <w:proofErr w:type="spellStart"/>
      <w:r w:rsidRPr="0018587D">
        <w:rPr>
          <w:rStyle w:val="normaltextrun"/>
          <w:rFonts w:ascii="Calibri" w:eastAsiaTheme="majorEastAsia" w:hAnsi="Calibri" w:cs="Calibri"/>
          <w:lang w:val="en-GB"/>
        </w:rPr>
        <w:t>Кришна</w:t>
      </w:r>
      <w:proofErr w:type="spellEnd"/>
      <w:r w:rsidRPr="0018587D">
        <w:rPr>
          <w:rStyle w:val="normaltextrun"/>
          <w:rFonts w:ascii="Calibri" w:eastAsiaTheme="majorEastAsia" w:hAnsi="Calibri" w:cs="Calibri"/>
          <w:lang w:val="en-GB"/>
        </w:rPr>
        <w:t xml:space="preserve"> Бекер</w:t>
      </w:r>
      <w:r w:rsidR="00093A57">
        <w:rPr>
          <w:rStyle w:val="normaltextrun"/>
          <w:rFonts w:ascii="Calibri" w:eastAsiaTheme="majorEastAsia" w:hAnsi="Calibri" w:cs="Calibri"/>
          <w:lang w:val="en-GB"/>
        </w:rPr>
        <w:t xml:space="preserve">, </w:t>
      </w:r>
      <w:hyperlink r:id="rId18" w:tgtFrame="_blank" w:history="1">
        <w:r w:rsidRPr="0018587D">
          <w:rPr>
            <w:rStyle w:val="normaltextrun"/>
            <w:rFonts w:ascii="Calibri" w:eastAsiaTheme="majorEastAsia" w:hAnsi="Calibri" w:cs="Calibri"/>
            <w:color w:val="467886"/>
            <w:u w:val="single"/>
            <w:lang w:val="en-US"/>
          </w:rPr>
          <w:t>info@gendro.org</w:t>
        </w:r>
      </w:hyperlink>
    </w:p>
    <w:p w14:paraId="2C9A5313" w14:textId="5E5C015A" w:rsidR="0018587D" w:rsidRPr="0018587D" w:rsidRDefault="00093A57" w:rsidP="00847A1D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6EF5DCD6" wp14:editId="1E7BDFED">
            <wp:simplePos x="0" y="0"/>
            <wp:positionH relativeFrom="margin">
              <wp:posOffset>-19050</wp:posOffset>
            </wp:positionH>
            <wp:positionV relativeFrom="margin">
              <wp:align>bottom</wp:align>
            </wp:positionV>
            <wp:extent cx="2081530" cy="488950"/>
            <wp:effectExtent l="0" t="0" r="0" b="6350"/>
            <wp:wrapTight wrapText="bothSides">
              <wp:wrapPolygon edited="0">
                <wp:start x="0" y="0"/>
                <wp:lineTo x="0" y="21039"/>
                <wp:lineTo x="21350" y="21039"/>
                <wp:lineTo x="21350" y="0"/>
                <wp:lineTo x="0" y="0"/>
              </wp:wrapPolygon>
            </wp:wrapTight>
            <wp:docPr id="958895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89559" name="Picture 95889559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530" cy="48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C56F5" w14:textId="788340DB" w:rsidR="00987A13" w:rsidRPr="0018587D" w:rsidRDefault="00987A13" w:rsidP="00847A1D">
      <w:pPr>
        <w:jc w:val="both"/>
        <w:rPr>
          <w:rFonts w:ascii="Calibri" w:hAnsi="Calibri" w:cs="Calibri"/>
        </w:rPr>
      </w:pPr>
    </w:p>
    <w:sectPr w:rsidR="00987A13" w:rsidRPr="0018587D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15788" w14:textId="77777777" w:rsidR="00B15BE9" w:rsidRDefault="00B15BE9" w:rsidP="0018587D">
      <w:pPr>
        <w:spacing w:after="0" w:line="240" w:lineRule="auto"/>
      </w:pPr>
      <w:r>
        <w:separator/>
      </w:r>
    </w:p>
  </w:endnote>
  <w:endnote w:type="continuationSeparator" w:id="0">
    <w:p w14:paraId="4F85AA84" w14:textId="77777777" w:rsidR="00B15BE9" w:rsidRDefault="00B15BE9" w:rsidP="00185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2868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C29CA09" w14:textId="01661DAE" w:rsidR="00847A1D" w:rsidRPr="00847A1D" w:rsidRDefault="00847A1D">
        <w:pPr>
          <w:pStyle w:val="Footer"/>
          <w:jc w:val="right"/>
          <w:rPr>
            <w:rFonts w:ascii="Times New Roman" w:hAnsi="Times New Roman" w:cs="Times New Roman"/>
          </w:rPr>
        </w:pPr>
        <w:r w:rsidRPr="00847A1D">
          <w:rPr>
            <w:rFonts w:ascii="Times New Roman" w:hAnsi="Times New Roman" w:cs="Times New Roman"/>
          </w:rPr>
          <w:fldChar w:fldCharType="begin"/>
        </w:r>
        <w:r w:rsidRPr="00847A1D">
          <w:rPr>
            <w:rFonts w:ascii="Times New Roman" w:hAnsi="Times New Roman" w:cs="Times New Roman"/>
          </w:rPr>
          <w:instrText xml:space="preserve"> PAGE   \* MERGEFORMAT </w:instrText>
        </w:r>
        <w:r w:rsidRPr="00847A1D">
          <w:rPr>
            <w:rFonts w:ascii="Times New Roman" w:hAnsi="Times New Roman" w:cs="Times New Roman"/>
          </w:rPr>
          <w:fldChar w:fldCharType="separate"/>
        </w:r>
        <w:r w:rsidRPr="00847A1D">
          <w:rPr>
            <w:rFonts w:ascii="Times New Roman" w:hAnsi="Times New Roman" w:cs="Times New Roman"/>
            <w:noProof/>
          </w:rPr>
          <w:t>2</w:t>
        </w:r>
        <w:r w:rsidRPr="00847A1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0CD8617" w14:textId="77777777" w:rsidR="00847A1D" w:rsidRDefault="00847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FC8E5" w14:textId="77777777" w:rsidR="00B15BE9" w:rsidRDefault="00B15BE9" w:rsidP="0018587D">
      <w:pPr>
        <w:spacing w:after="0" w:line="240" w:lineRule="auto"/>
      </w:pPr>
      <w:r>
        <w:separator/>
      </w:r>
    </w:p>
  </w:footnote>
  <w:footnote w:type="continuationSeparator" w:id="0">
    <w:p w14:paraId="5293C36E" w14:textId="77777777" w:rsidR="00B15BE9" w:rsidRDefault="00B15BE9" w:rsidP="0018587D">
      <w:pPr>
        <w:spacing w:after="0" w:line="240" w:lineRule="auto"/>
      </w:pPr>
      <w:r>
        <w:continuationSeparator/>
      </w:r>
    </w:p>
  </w:footnote>
  <w:footnote w:id="1">
    <w:p w14:paraId="224FD120" w14:textId="2AC65148" w:rsidR="008A4291" w:rsidRPr="008A4291" w:rsidRDefault="008A4291" w:rsidP="00847A1D">
      <w:pPr>
        <w:jc w:val="both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Style w:val="FootnoteReference"/>
        </w:rPr>
        <w:footnoteRef/>
      </w:r>
      <w:r>
        <w:t xml:space="preserve"> </w:t>
      </w:r>
      <w:r w:rsidRPr="008A429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Пристапите се приближен број на уникатни прегледи и преземања, а бројот на цитати е даден по димензии и зависи од достапноста на податоците, врз основа на метриките на списанието. Како такви, податоците веројатно се конзервативна проценка. </w:t>
      </w:r>
      <w:hyperlink r:id="rId1" w:history="1">
        <w:r w:rsidRPr="008A4291">
          <w:rPr>
            <w:rStyle w:val="Hyperlink"/>
            <w:rFonts w:ascii="Times New Roman" w:eastAsia="Times New Roman" w:hAnsi="Times New Roman" w:cs="Times New Roman"/>
            <w:kern w:val="0"/>
            <w:sz w:val="20"/>
            <w:szCs w:val="20"/>
            <w:lang w:eastAsia="en-GB"/>
            <w14:ligatures w14:val="none"/>
          </w:rPr>
          <w:t>https://link.springer.com/article/10.1186/s41073-016-0007-6/metrics</w:t>
        </w:r>
      </w:hyperlink>
      <w:r w:rsidRPr="008A4291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  </w:t>
      </w:r>
    </w:p>
    <w:p w14:paraId="1294C19E" w14:textId="13796F0B" w:rsidR="008A4291" w:rsidRPr="008A4291" w:rsidRDefault="008A4291">
      <w:pPr>
        <w:pStyle w:val="FootnoteText"/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0BCB"/>
    <w:multiLevelType w:val="hybridMultilevel"/>
    <w:tmpl w:val="4AF4C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C0D79"/>
    <w:multiLevelType w:val="multilevel"/>
    <w:tmpl w:val="229C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F4B3D54"/>
    <w:multiLevelType w:val="multilevel"/>
    <w:tmpl w:val="24FA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D2777D"/>
    <w:multiLevelType w:val="multilevel"/>
    <w:tmpl w:val="6D2E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B01F5A"/>
    <w:multiLevelType w:val="multilevel"/>
    <w:tmpl w:val="FEB4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9608136">
    <w:abstractNumId w:val="3"/>
  </w:num>
  <w:num w:numId="2" w16cid:durableId="1048186241">
    <w:abstractNumId w:val="1"/>
  </w:num>
  <w:num w:numId="3" w16cid:durableId="325862340">
    <w:abstractNumId w:val="2"/>
  </w:num>
  <w:num w:numId="4" w16cid:durableId="994527425">
    <w:abstractNumId w:val="4"/>
  </w:num>
  <w:num w:numId="5" w16cid:durableId="124002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7D"/>
    <w:rsid w:val="00026448"/>
    <w:rsid w:val="00055F77"/>
    <w:rsid w:val="000563BC"/>
    <w:rsid w:val="00093A57"/>
    <w:rsid w:val="000F62DB"/>
    <w:rsid w:val="00117C39"/>
    <w:rsid w:val="00135B1C"/>
    <w:rsid w:val="0018587D"/>
    <w:rsid w:val="001D14A6"/>
    <w:rsid w:val="0022434F"/>
    <w:rsid w:val="002409A9"/>
    <w:rsid w:val="00320927"/>
    <w:rsid w:val="003D5940"/>
    <w:rsid w:val="003E6C19"/>
    <w:rsid w:val="003F03F9"/>
    <w:rsid w:val="00462EE9"/>
    <w:rsid w:val="004C7B04"/>
    <w:rsid w:val="004F2EE2"/>
    <w:rsid w:val="004F561E"/>
    <w:rsid w:val="00503022"/>
    <w:rsid w:val="005D6D6F"/>
    <w:rsid w:val="005E5D10"/>
    <w:rsid w:val="005F54F0"/>
    <w:rsid w:val="006021B7"/>
    <w:rsid w:val="006A6CF7"/>
    <w:rsid w:val="00706322"/>
    <w:rsid w:val="007378D6"/>
    <w:rsid w:val="007471EF"/>
    <w:rsid w:val="007A0F77"/>
    <w:rsid w:val="007A371B"/>
    <w:rsid w:val="00813081"/>
    <w:rsid w:val="00847A1D"/>
    <w:rsid w:val="00851A2C"/>
    <w:rsid w:val="00872222"/>
    <w:rsid w:val="008A4291"/>
    <w:rsid w:val="00902230"/>
    <w:rsid w:val="00907A0F"/>
    <w:rsid w:val="009303F9"/>
    <w:rsid w:val="0095420F"/>
    <w:rsid w:val="00987A13"/>
    <w:rsid w:val="009F79C6"/>
    <w:rsid w:val="00A42440"/>
    <w:rsid w:val="00B02C85"/>
    <w:rsid w:val="00B15BE9"/>
    <w:rsid w:val="00B27972"/>
    <w:rsid w:val="00B42E56"/>
    <w:rsid w:val="00CD0314"/>
    <w:rsid w:val="00CE6423"/>
    <w:rsid w:val="00D31821"/>
    <w:rsid w:val="00D343B9"/>
    <w:rsid w:val="00DC1C4B"/>
    <w:rsid w:val="00DD4A03"/>
    <w:rsid w:val="00DF41A1"/>
    <w:rsid w:val="00E07690"/>
    <w:rsid w:val="00E556B6"/>
    <w:rsid w:val="00E73B8C"/>
    <w:rsid w:val="00E90A4D"/>
    <w:rsid w:val="00EC42AE"/>
    <w:rsid w:val="00EE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89D7C"/>
  <w15:chartTrackingRefBased/>
  <w15:docId w15:val="{BEE75AFC-C537-0343-A969-DD8A000E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m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8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8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8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8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87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85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8587D"/>
  </w:style>
  <w:style w:type="character" w:customStyle="1" w:styleId="eop">
    <w:name w:val="eop"/>
    <w:basedOn w:val="DefaultParagraphFont"/>
    <w:rsid w:val="0018587D"/>
  </w:style>
  <w:style w:type="character" w:styleId="Hyperlink">
    <w:name w:val="Hyperlink"/>
    <w:basedOn w:val="DefaultParagraphFont"/>
    <w:uiPriority w:val="99"/>
    <w:unhideWhenUsed/>
    <w:rsid w:val="0018587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58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58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587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8A42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429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A1D"/>
  </w:style>
  <w:style w:type="paragraph" w:styleId="Footer">
    <w:name w:val="footer"/>
    <w:basedOn w:val="Normal"/>
    <w:link w:val="FooterChar"/>
    <w:uiPriority w:val="99"/>
    <w:unhideWhenUsed/>
    <w:rsid w:val="00847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sS4_dYHrX4I?si=6Phfzy7L7BlXb-BI" TargetMode="External"/><Relationship Id="rId13" Type="http://schemas.openxmlformats.org/officeDocument/2006/relationships/hyperlink" Target="mailto:info@gendro.org" TargetMode="External"/><Relationship Id="rId18" Type="http://schemas.openxmlformats.org/officeDocument/2006/relationships/hyperlink" Target="mailto:info@gendro.or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gendro.org/sager-guidelines/" TargetMode="External"/><Relationship Id="rId17" Type="http://schemas.openxmlformats.org/officeDocument/2006/relationships/hyperlink" Target="https://ease.org.uk/communities/gender-policy-committee/the-sager-guidelin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gendro.org/who-we-are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ase.org.uk/event/12855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ase.org.uk/about-us/" TargetMode="External"/><Relationship Id="rId10" Type="http://schemas.openxmlformats.org/officeDocument/2006/relationships/hyperlink" Target="https://ease.org.uk/communities/gender-policy-committee/the-sager-guidelines/" TargetMode="External"/><Relationship Id="rId19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article/10.1186/s41073-016-0007-6" TargetMode="External"/><Relationship Id="rId14" Type="http://schemas.openxmlformats.org/officeDocument/2006/relationships/hyperlink" Target="https://www.linkedin.com/company/gendro-org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nk.springer.com/article/10.1186/s41073-016-0007-6/metr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Chetna Krishna Becker</dc:creator>
  <cp:keywords/>
  <dc:description/>
  <cp:lastModifiedBy>mary hodgson</cp:lastModifiedBy>
  <cp:revision>8</cp:revision>
  <dcterms:created xsi:type="dcterms:W3CDTF">2026-04-09T16:48:00Z</dcterms:created>
  <dcterms:modified xsi:type="dcterms:W3CDTF">2026-04-24T10:29:00Z</dcterms:modified>
</cp:coreProperties>
</file>