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A43EA" w14:textId="00893C36" w:rsidR="00B73080" w:rsidRDefault="00B73080">
      <w:pPr>
        <w:bidi/>
        <w:ind w:right="-582"/>
        <w:rPr>
          <w:rFonts w:ascii="Roboto" w:eastAsia="Roboto" w:hAnsi="Roboto" w:cs="Roboto"/>
          <w:color w:val="1F1F1F"/>
        </w:rPr>
      </w:pPr>
      <w:r>
        <w:rPr>
          <w:rFonts w:ascii="Roboto" w:eastAsia="Roboto" w:hAnsi="Roboto" w:cs="Roboto"/>
          <w:noProof/>
          <w:color w:val="1F1F1F"/>
        </w:rPr>
        <w:drawing>
          <wp:anchor distT="0" distB="0" distL="114300" distR="114300" simplePos="0" relativeHeight="251658240" behindDoc="1" locked="0" layoutInCell="1" allowOverlap="1" wp14:anchorId="2BD78F74" wp14:editId="56FC813A">
            <wp:simplePos x="0" y="0"/>
            <wp:positionH relativeFrom="page">
              <wp:align>center</wp:align>
            </wp:positionH>
            <wp:positionV relativeFrom="page">
              <wp:posOffset>190500</wp:posOffset>
            </wp:positionV>
            <wp:extent cx="6017895" cy="1533525"/>
            <wp:effectExtent l="0" t="0" r="0" b="0"/>
            <wp:wrapTight wrapText="bothSides">
              <wp:wrapPolygon edited="0">
                <wp:start x="3487" y="4293"/>
                <wp:lineTo x="3077" y="5903"/>
                <wp:lineTo x="3077" y="12343"/>
                <wp:lineTo x="3145" y="13416"/>
                <wp:lineTo x="3487" y="13416"/>
                <wp:lineTo x="3487" y="17441"/>
                <wp:lineTo x="4239" y="17709"/>
                <wp:lineTo x="12171" y="18246"/>
                <wp:lineTo x="12581" y="18246"/>
                <wp:lineTo x="17641" y="17709"/>
                <wp:lineTo x="17504" y="15294"/>
                <wp:lineTo x="4239" y="13416"/>
                <wp:lineTo x="17436" y="13416"/>
                <wp:lineTo x="18872" y="12880"/>
                <wp:lineTo x="18803" y="8318"/>
                <wp:lineTo x="18325" y="5635"/>
                <wp:lineTo x="17983" y="4293"/>
                <wp:lineTo x="3487" y="4293"/>
              </wp:wrapPolygon>
            </wp:wrapTight>
            <wp:docPr id="1225154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54980" name="Picture 122515498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7A18C" w14:textId="77777777" w:rsidR="00B73080" w:rsidRDefault="00B73080" w:rsidP="00B73080">
      <w:pPr>
        <w:bidi/>
        <w:ind w:right="-582"/>
        <w:rPr>
          <w:rFonts w:ascii="Roboto" w:eastAsia="Roboto" w:hAnsi="Roboto" w:cs="Roboto"/>
          <w:color w:val="1F1F1F"/>
        </w:rPr>
      </w:pPr>
    </w:p>
    <w:p w14:paraId="2F4784A8" w14:textId="77777777" w:rsidR="00B73080" w:rsidRDefault="00B73080" w:rsidP="00B73080">
      <w:pPr>
        <w:bidi/>
        <w:ind w:right="-582"/>
        <w:rPr>
          <w:rFonts w:ascii="Roboto" w:eastAsia="Roboto" w:hAnsi="Roboto" w:cs="Roboto"/>
          <w:color w:val="1F1F1F"/>
        </w:rPr>
      </w:pPr>
    </w:p>
    <w:p w14:paraId="00000001" w14:textId="057D342E" w:rsidR="00EF53B4" w:rsidRDefault="00000000" w:rsidP="00B73080">
      <w:pPr>
        <w:bidi/>
        <w:ind w:right="-582"/>
        <w:rPr>
          <w:rFonts w:ascii="Roboto" w:eastAsia="Roboto" w:hAnsi="Roboto" w:cs="Roboto"/>
          <w:color w:val="1F1F1F"/>
        </w:rPr>
      </w:pPr>
      <w:r>
        <w:rPr>
          <w:rFonts w:ascii="Roboto" w:eastAsia="Roboto" w:hAnsi="Roboto" w:cs="Roboto"/>
          <w:color w:val="1F1F1F"/>
        </w:rPr>
        <w:t xml:space="preserve"> </w:t>
      </w:r>
    </w:p>
    <w:p w14:paraId="2DE8F13D" w14:textId="77777777" w:rsidR="00B73080" w:rsidRDefault="00B73080" w:rsidP="00B73080">
      <w:pPr>
        <w:bidi/>
        <w:ind w:right="-582"/>
        <w:rPr>
          <w:rFonts w:ascii="Roboto" w:eastAsia="Roboto" w:hAnsi="Roboto" w:cs="Roboto"/>
          <w:color w:val="1F1F1F"/>
          <w:lang w:val="en-US"/>
        </w:rPr>
      </w:pPr>
    </w:p>
    <w:p w14:paraId="09935C0E" w14:textId="77777777" w:rsidR="00B73080" w:rsidRPr="00B73080" w:rsidRDefault="00B73080" w:rsidP="00B73080">
      <w:pPr>
        <w:bidi/>
        <w:ind w:right="-582"/>
        <w:rPr>
          <w:rFonts w:ascii="Roboto" w:eastAsia="Roboto" w:hAnsi="Roboto" w:cs="Roboto"/>
          <w:color w:val="1F1F1F"/>
          <w:lang w:val="en-US"/>
        </w:rPr>
      </w:pPr>
    </w:p>
    <w:p w14:paraId="00000002" w14:textId="77777777" w:rsidR="00EF53B4" w:rsidRDefault="00000000">
      <w:pPr>
        <w:pStyle w:val="Heading2"/>
        <w:keepNext w:val="0"/>
        <w:keepLines w:val="0"/>
        <w:bidi/>
        <w:spacing w:before="0"/>
        <w:ind w:right="-582"/>
        <w:rPr>
          <w:rFonts w:ascii="Roboto" w:eastAsia="Roboto" w:hAnsi="Roboto" w:cs="Roboto"/>
          <w:i/>
          <w:iCs/>
          <w:color w:val="1F1F1F"/>
          <w:sz w:val="24"/>
          <w:szCs w:val="24"/>
        </w:rPr>
      </w:pPr>
      <w:bookmarkStart w:id="0" w:name="_xaeoub1jcjey" w:colFirst="0" w:colLast="0"/>
      <w:bookmarkEnd w:id="0"/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بیانیه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مطبوعاتی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مشترک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: </w:t>
      </w:r>
      <w:r>
        <w:rPr>
          <w:rFonts w:ascii="Roboto" w:eastAsia="Roboto" w:hAnsi="Roboto" w:cs="Roboto"/>
          <w:i/>
          <w:iCs/>
          <w:color w:val="1F1F1F"/>
          <w:sz w:val="24"/>
          <w:szCs w:val="24"/>
        </w:rPr>
        <w:t>GENDRO / EASE</w:t>
      </w:r>
    </w:p>
    <w:p w14:paraId="46D323DE" w14:textId="77777777" w:rsidR="00B73080" w:rsidRDefault="00B73080" w:rsidP="00B73080">
      <w:pPr>
        <w:bidi/>
        <w:rPr>
          <w:lang w:val="en-US"/>
        </w:rPr>
      </w:pPr>
    </w:p>
    <w:p w14:paraId="00000004" w14:textId="77777777" w:rsidR="00EF53B4" w:rsidRDefault="00000000">
      <w:pPr>
        <w:pStyle w:val="Heading3"/>
        <w:keepNext w:val="0"/>
        <w:keepLines w:val="0"/>
        <w:bidi/>
        <w:spacing w:before="0" w:after="120"/>
        <w:ind w:right="-582"/>
        <w:rPr>
          <w:rFonts w:ascii="Roboto" w:eastAsia="Roboto" w:hAnsi="Roboto" w:cs="Roboto"/>
          <w:b/>
          <w:bCs/>
          <w:color w:val="134F5C"/>
          <w:sz w:val="32"/>
          <w:szCs w:val="32"/>
        </w:rPr>
      </w:pPr>
      <w:bookmarkStart w:id="1" w:name="_poxyy6izbe1w" w:colFirst="0" w:colLast="0"/>
      <w:bookmarkEnd w:id="1"/>
      <w:r>
        <w:rPr>
          <w:rFonts w:ascii="Jomhuria" w:eastAsia="Jomhuria" w:hAnsi="Jomhuria" w:cs="Jomhuria"/>
          <w:b/>
          <w:bCs/>
          <w:color w:val="134F5C"/>
          <w:sz w:val="32"/>
          <w:szCs w:val="32"/>
          <w:rtl/>
        </w:rPr>
        <w:t>بزرگداشت</w:t>
      </w:r>
      <w:r>
        <w:rPr>
          <w:rFonts w:ascii="Roboto" w:eastAsia="Roboto" w:hAnsi="Roboto" w:cs="Roboto"/>
          <w:b/>
          <w:bCs/>
          <w:color w:val="134F5C"/>
          <w:sz w:val="32"/>
          <w:szCs w:val="32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34F5C"/>
          <w:sz w:val="32"/>
          <w:szCs w:val="32"/>
          <w:rtl/>
        </w:rPr>
        <w:t>دهمین</w:t>
      </w:r>
      <w:r>
        <w:rPr>
          <w:rFonts w:ascii="Roboto" w:eastAsia="Roboto" w:hAnsi="Roboto" w:cs="Roboto"/>
          <w:b/>
          <w:bCs/>
          <w:color w:val="134F5C"/>
          <w:sz w:val="32"/>
          <w:szCs w:val="32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34F5C"/>
          <w:sz w:val="32"/>
          <w:szCs w:val="32"/>
          <w:rtl/>
        </w:rPr>
        <w:t>سالگرد</w:t>
      </w:r>
      <w:r>
        <w:rPr>
          <w:rFonts w:ascii="Roboto" w:eastAsia="Roboto" w:hAnsi="Roboto" w:cs="Roboto"/>
          <w:b/>
          <w:bCs/>
          <w:color w:val="134F5C"/>
          <w:sz w:val="32"/>
          <w:szCs w:val="32"/>
          <w:rtl/>
        </w:rPr>
        <w:t xml:space="preserve"> </w:t>
      </w:r>
      <w:r>
        <w:rPr>
          <w:rFonts w:ascii="Roboto" w:eastAsia="Roboto" w:hAnsi="Roboto" w:cs="Roboto"/>
          <w:b/>
          <w:bCs/>
          <w:color w:val="134F5C"/>
          <w:sz w:val="32"/>
          <w:szCs w:val="32"/>
        </w:rPr>
        <w:t>SAGER</w:t>
      </w:r>
      <w:r>
        <w:rPr>
          <w:rFonts w:ascii="Roboto" w:eastAsia="Roboto" w:hAnsi="Roboto" w:cs="Roboto"/>
          <w:b/>
          <w:bCs/>
          <w:color w:val="134F5C"/>
          <w:sz w:val="32"/>
          <w:szCs w:val="32"/>
          <w:rtl/>
        </w:rPr>
        <w:t xml:space="preserve">: </w:t>
      </w:r>
      <w:r>
        <w:rPr>
          <w:rFonts w:ascii="Jomhuria" w:eastAsia="Jomhuria" w:hAnsi="Jomhuria" w:cs="Jomhuria"/>
          <w:b/>
          <w:bCs/>
          <w:color w:val="134F5C"/>
          <w:sz w:val="32"/>
          <w:szCs w:val="32"/>
          <w:rtl/>
        </w:rPr>
        <w:t>پیشبرد</w:t>
      </w:r>
      <w:r>
        <w:rPr>
          <w:rFonts w:ascii="Roboto" w:eastAsia="Roboto" w:hAnsi="Roboto" w:cs="Roboto"/>
          <w:b/>
          <w:bCs/>
          <w:color w:val="134F5C"/>
          <w:sz w:val="32"/>
          <w:szCs w:val="32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34F5C"/>
          <w:sz w:val="32"/>
          <w:szCs w:val="32"/>
          <w:rtl/>
        </w:rPr>
        <w:t>برابری</w:t>
      </w:r>
      <w:r>
        <w:rPr>
          <w:rFonts w:ascii="Roboto" w:eastAsia="Roboto" w:hAnsi="Roboto" w:cs="Roboto"/>
          <w:b/>
          <w:bCs/>
          <w:color w:val="134F5C"/>
          <w:sz w:val="32"/>
          <w:szCs w:val="32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34F5C"/>
          <w:sz w:val="32"/>
          <w:szCs w:val="32"/>
          <w:rtl/>
        </w:rPr>
        <w:t>جنسیتی</w:t>
      </w:r>
      <w:r>
        <w:rPr>
          <w:rFonts w:ascii="Roboto" w:eastAsia="Roboto" w:hAnsi="Roboto" w:cs="Roboto"/>
          <w:b/>
          <w:bCs/>
          <w:color w:val="134F5C"/>
          <w:sz w:val="32"/>
          <w:szCs w:val="32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34F5C"/>
          <w:sz w:val="32"/>
          <w:szCs w:val="32"/>
          <w:rtl/>
        </w:rPr>
        <w:t>در</w:t>
      </w:r>
      <w:r>
        <w:rPr>
          <w:rFonts w:ascii="Roboto" w:eastAsia="Roboto" w:hAnsi="Roboto" w:cs="Roboto"/>
          <w:b/>
          <w:bCs/>
          <w:color w:val="134F5C"/>
          <w:sz w:val="32"/>
          <w:szCs w:val="32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34F5C"/>
          <w:sz w:val="32"/>
          <w:szCs w:val="32"/>
          <w:rtl/>
        </w:rPr>
        <w:t>تحقیقات</w:t>
      </w:r>
      <w:r>
        <w:rPr>
          <w:rFonts w:ascii="Roboto" w:eastAsia="Roboto" w:hAnsi="Roboto" w:cs="Roboto"/>
          <w:b/>
          <w:bCs/>
          <w:color w:val="134F5C"/>
          <w:sz w:val="32"/>
          <w:szCs w:val="32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34F5C"/>
          <w:sz w:val="32"/>
          <w:szCs w:val="32"/>
          <w:rtl/>
        </w:rPr>
        <w:t>بین</w:t>
      </w:r>
      <w:r>
        <w:rPr>
          <w:rFonts w:ascii="Roboto" w:eastAsia="Roboto" w:hAnsi="Roboto" w:cs="Roboto"/>
          <w:b/>
          <w:bCs/>
          <w:color w:val="134F5C"/>
          <w:sz w:val="32"/>
          <w:szCs w:val="32"/>
          <w:rtl/>
        </w:rPr>
        <w:t>‌</w:t>
      </w:r>
      <w:r>
        <w:rPr>
          <w:rFonts w:ascii="Jomhuria" w:eastAsia="Jomhuria" w:hAnsi="Jomhuria" w:cs="Jomhuria"/>
          <w:b/>
          <w:bCs/>
          <w:color w:val="134F5C"/>
          <w:sz w:val="32"/>
          <w:szCs w:val="32"/>
          <w:rtl/>
        </w:rPr>
        <w:t>المللی</w:t>
      </w:r>
      <w:r>
        <w:rPr>
          <w:rFonts w:ascii="Roboto" w:eastAsia="Roboto" w:hAnsi="Roboto" w:cs="Roboto"/>
          <w:b/>
          <w:bCs/>
          <w:color w:val="134F5C"/>
          <w:sz w:val="32"/>
          <w:szCs w:val="32"/>
          <w:rtl/>
        </w:rPr>
        <w:t xml:space="preserve"> </w:t>
      </w:r>
    </w:p>
    <w:p w14:paraId="00000005" w14:textId="77777777" w:rsidR="00EF53B4" w:rsidRDefault="00EF53B4">
      <w:pPr>
        <w:bidi/>
        <w:rPr>
          <w:rFonts w:ascii="Roboto" w:eastAsia="Roboto" w:hAnsi="Roboto" w:cs="Roboto"/>
          <w:sz w:val="24"/>
          <w:szCs w:val="24"/>
        </w:rPr>
      </w:pPr>
    </w:p>
    <w:p w14:paraId="00000006" w14:textId="77777777" w:rsidR="00EF53B4" w:rsidRDefault="00000000">
      <w:pPr>
        <w:bidi/>
        <w:spacing w:after="160"/>
        <w:ind w:right="-582"/>
        <w:rPr>
          <w:rFonts w:ascii="Roboto" w:eastAsia="Roboto" w:hAnsi="Roboto" w:cs="Roboto"/>
          <w:color w:val="1F1F1F"/>
          <w:sz w:val="24"/>
          <w:szCs w:val="24"/>
        </w:rPr>
      </w:pP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ژنو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/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لندن، ماه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مه ۲۰۲۶: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امسال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دهمین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سالگرد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انتشار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رهنمود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«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برابری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جنسیتی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پژوهش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» (</w:t>
      </w:r>
      <w:r>
        <w:rPr>
          <w:rFonts w:ascii="Roboto" w:eastAsia="Roboto" w:hAnsi="Roboto" w:cs="Roboto"/>
          <w:color w:val="1F1F1F"/>
          <w:sz w:val="24"/>
          <w:szCs w:val="24"/>
        </w:rPr>
        <w:t>SAGER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*)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است؛ یکی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نخستین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چارچوب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جهان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آشکار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کردن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سوگیری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جنسیتی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پژوهش، ابزارهای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ملموس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توصیه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کاربردی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مقابله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آن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ارائه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میدهد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.</w:t>
      </w:r>
    </w:p>
    <w:p w14:paraId="00000007" w14:textId="77777777" w:rsidR="00EF53B4" w:rsidRDefault="00000000">
      <w:pPr>
        <w:bidi/>
        <w:spacing w:before="240" w:after="240"/>
        <w:rPr>
          <w:rFonts w:ascii="Roboto" w:eastAsia="Roboto" w:hAnsi="Roboto" w:cs="Roboto"/>
          <w:color w:val="1F1F1F"/>
          <w:sz w:val="24"/>
          <w:szCs w:val="24"/>
        </w:rPr>
      </w:pPr>
      <w:r>
        <w:rPr>
          <w:rFonts w:ascii="Jomhuria" w:eastAsia="Jomhuria" w:hAnsi="Jomhuria" w:cs="Jomhuria"/>
          <w:color w:val="1F1F1F"/>
          <w:sz w:val="24"/>
          <w:szCs w:val="24"/>
          <w:rtl/>
        </w:rPr>
        <w:t>پویش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ویژه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سالگرد، هدفی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بلندپرواز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دارد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آن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دستیابی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مرز ۲ میلیون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بازدید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پایان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سال ۲۰۲۶ است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.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همین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راستا، 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تمامی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پژوهشگران، ویراستاران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مؤسسات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دعوت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ترویج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رهنمود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SAGER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، 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مبانی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برنامه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پژوهشی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فرایندهای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ارزیابی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خود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نهادینه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سازند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.</w:t>
      </w:r>
    </w:p>
    <w:p w14:paraId="00000008" w14:textId="77777777" w:rsidR="00EF53B4" w:rsidRDefault="00000000">
      <w:pPr>
        <w:bidi/>
        <w:spacing w:before="240" w:after="240"/>
        <w:rPr>
          <w:rFonts w:ascii="Roboto" w:eastAsia="Roboto" w:hAnsi="Roboto" w:cs="Roboto"/>
          <w:color w:val="1F1F1F"/>
          <w:sz w:val="24"/>
          <w:szCs w:val="24"/>
        </w:rPr>
      </w:pPr>
      <w:r>
        <w:rPr>
          <w:rFonts w:ascii="Jomhuria" w:eastAsia="Jomhuria" w:hAnsi="Jomhuria" w:cs="Jomhuria"/>
          <w:color w:val="1F1F1F"/>
          <w:sz w:val="24"/>
          <w:szCs w:val="24"/>
          <w:rtl/>
        </w:rPr>
        <w:t>نیاز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روزافزون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واقعیت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نادیده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گرفتن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متغیرهای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«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»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«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»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طراحی، تحلیل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نگارش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گزارش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‌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تحقیقاتی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شروعی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حرکت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است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تنها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کیفیت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آثار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کاسته، بلکه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شکل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گیری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نتایجی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نامتوازن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عرصه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‌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سلامت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جامعه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منجر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است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.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رهنمود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SAGER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ماه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می ۲۰۱۶ تدوین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منتشر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شدند، چارچوبی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جامع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اختیار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مجلات، ناشران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پژوهشگران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قرار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دهند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شاخص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شکلی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نظام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مند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گزارشات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خود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دهند؛ اقدامی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هدف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غایی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آن، نه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تنها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کردن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شکاف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موجود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شواهد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جنسیتی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بلکه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ارتقای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دقت، تکرار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پذیری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شفافیت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است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.</w:t>
      </w:r>
    </w:p>
    <w:p w14:paraId="00000009" w14:textId="77777777" w:rsidR="00EF53B4" w:rsidRDefault="00000000">
      <w:pPr>
        <w:bidi/>
        <w:spacing w:before="240" w:after="240"/>
        <w:rPr>
          <w:rFonts w:ascii="Roboto" w:eastAsia="Roboto" w:hAnsi="Roboto" w:cs="Roboto"/>
          <w:color w:val="1F1F1F"/>
          <w:sz w:val="24"/>
          <w:szCs w:val="24"/>
        </w:rPr>
      </w:pP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طول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یک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دهه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 xml:space="preserve">گذشته، </w:t>
      </w:r>
      <w:r>
        <w:rPr>
          <w:rFonts w:ascii="Roboto" w:eastAsia="Roboto" w:hAnsi="Roboto" w:cs="Roboto"/>
          <w:color w:val="1F1F1F"/>
          <w:sz w:val="24"/>
          <w:szCs w:val="24"/>
        </w:rPr>
        <w:t>SAGER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دستاوردهای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چشمگیری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چون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ثبت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نزدیک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 ۱.۴ میلیون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بازدید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کننده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بیش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 ۱۸۰۰ ارجاع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باشند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.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اکنون، 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چارچوب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سوی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نشریات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تراز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اولی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همچون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i/>
          <w:iCs/>
          <w:color w:val="1F1F1F"/>
          <w:sz w:val="24"/>
          <w:szCs w:val="24"/>
        </w:rPr>
        <w:t>Lancet</w:t>
      </w:r>
      <w:r>
        <w:rPr>
          <w:rFonts w:ascii="Jomhuria" w:eastAsia="Jomhuria" w:hAnsi="Jomhuria" w:cs="Jomhuria"/>
          <w:color w:val="1F1F1F"/>
          <w:sz w:val="24"/>
          <w:szCs w:val="24"/>
        </w:rPr>
        <w:t xml:space="preserve">، </w:t>
      </w:r>
      <w:r>
        <w:rPr>
          <w:rFonts w:ascii="Roboto" w:eastAsia="Roboto" w:hAnsi="Roboto" w:cs="Roboto"/>
          <w:i/>
          <w:iCs/>
          <w:color w:val="1F1F1F"/>
          <w:sz w:val="24"/>
          <w:szCs w:val="24"/>
        </w:rPr>
        <w:t>BMJ</w:t>
      </w:r>
      <w:r>
        <w:rPr>
          <w:rFonts w:ascii="Jomhuria" w:eastAsia="Jomhuria" w:hAnsi="Jomhuria" w:cs="Jomhuria"/>
          <w:color w:val="1F1F1F"/>
          <w:sz w:val="24"/>
          <w:szCs w:val="24"/>
        </w:rPr>
        <w:t xml:space="preserve">، </w:t>
      </w:r>
      <w:r>
        <w:rPr>
          <w:rFonts w:ascii="Roboto" w:eastAsia="Roboto" w:hAnsi="Roboto" w:cs="Roboto"/>
          <w:i/>
          <w:iCs/>
          <w:color w:val="1F1F1F"/>
          <w:sz w:val="24"/>
          <w:szCs w:val="24"/>
        </w:rPr>
        <w:t>Nature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i/>
          <w:iCs/>
          <w:color w:val="1F1F1F"/>
          <w:sz w:val="24"/>
          <w:szCs w:val="24"/>
        </w:rPr>
        <w:t>Cell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پذیرفته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بیش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 ۹۰۰۰ مجله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تحت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نظر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ناشران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بزرگ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المللی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اجرا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درآمده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است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.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علاوه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این، تأیید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کارگیری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رهنمود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توسط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نهادهایی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چون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سازمان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جهانی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بهداشت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(</w:t>
      </w:r>
      <w:r>
        <w:rPr>
          <w:rFonts w:ascii="Roboto" w:eastAsia="Roboto" w:hAnsi="Roboto" w:cs="Roboto"/>
          <w:color w:val="1F1F1F"/>
          <w:sz w:val="24"/>
          <w:szCs w:val="24"/>
        </w:rPr>
        <w:t>WHO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)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موسسه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سلامت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عمومی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گرمسیری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سوئیس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(</w:t>
      </w:r>
      <w:r>
        <w:rPr>
          <w:rFonts w:ascii="Roboto" w:eastAsia="Roboto" w:hAnsi="Roboto" w:cs="Roboto"/>
          <w:color w:val="1F1F1F"/>
          <w:sz w:val="24"/>
          <w:szCs w:val="24"/>
        </w:rPr>
        <w:t>Swiss TPH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)، 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کنار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ترجمه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آن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زبان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چینی، کره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ای، ویتنامی، ترکی، پرتغالی، اسپانیولی، آلمانی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ایتالیایی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نشان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تثبیت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SAGER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عنوان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یک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استاندارد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جهانی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جامعه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دارد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.</w:t>
      </w:r>
    </w:p>
    <w:p w14:paraId="0000000A" w14:textId="77777777" w:rsidR="00EF53B4" w:rsidRDefault="00000000">
      <w:pPr>
        <w:bidi/>
        <w:spacing w:before="240" w:after="240"/>
        <w:rPr>
          <w:rFonts w:ascii="Roboto" w:eastAsia="Roboto" w:hAnsi="Roboto" w:cs="Roboto"/>
          <w:b/>
          <w:bCs/>
          <w:color w:val="1F1F1F"/>
          <w:sz w:val="24"/>
          <w:szCs w:val="24"/>
        </w:rPr>
      </w:pP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افق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پیش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روی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این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مسیر، عبور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مرز ۲ میلیون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بازدید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گسترش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حداکثری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این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شاخص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ها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میان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ذی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نفعان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کلیدی، از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جمله ۱۰۰ مجله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برتر، ۱۵ ناشر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بزرگ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و ۲۰ موسسه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تاثیرگذار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حوزه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بهداشت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عمومی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جهان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است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>.</w:t>
      </w:r>
    </w:p>
    <w:p w14:paraId="0000000B" w14:textId="77777777" w:rsidR="00EF53B4" w:rsidRDefault="00000000">
      <w:pPr>
        <w:bidi/>
        <w:spacing w:before="240" w:after="240"/>
        <w:rPr>
          <w:rFonts w:ascii="Roboto" w:eastAsia="Roboto" w:hAnsi="Roboto" w:cs="Roboto"/>
          <w:color w:val="1F1F1F"/>
          <w:sz w:val="24"/>
          <w:szCs w:val="24"/>
        </w:rPr>
      </w:pPr>
      <w:r>
        <w:rPr>
          <w:rFonts w:ascii="Jomhuria" w:eastAsia="Jomhuria" w:hAnsi="Jomhuria" w:cs="Jomhuria"/>
          <w:color w:val="1F1F1F"/>
          <w:sz w:val="24"/>
          <w:szCs w:val="24"/>
          <w:rtl/>
        </w:rPr>
        <w:t>دکتر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شِرین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حیدری، مدیر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GENDRO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نویسنده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ارشد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SAGER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، 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تأکید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اینکه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علیرغم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فشارهای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فزاینده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موضوع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برابری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جنسیتی، 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فعالیت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حیاتی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زمان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دیگری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است، خاطرنشان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کرد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: «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سالگرد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صرفاً مجالی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جشن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گرفتن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بلکه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فراخوانی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شتاب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بخشی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اجرا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تعمیق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تعهد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جمعی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عدالت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علم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است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.»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همین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پیوند، دکتر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بهار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مهمانی، رئیس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EASE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، 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دهه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نقطه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عطفی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تقویت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اعتماد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علم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برشمرد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یادآور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رهنمود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SAGER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نهادینه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کردن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گزارش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دهی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شفاف، کیفیت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اثربخشی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پژوهش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تمامی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رشته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ارتقا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داده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اکنون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فراتر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یک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راهنما، 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سنگ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بنای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پژوهش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مسئولانه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معتبر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بدل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است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.</w:t>
      </w:r>
    </w:p>
    <w:p w14:paraId="0000000C" w14:textId="77777777" w:rsidR="00EF53B4" w:rsidRDefault="00000000">
      <w:pPr>
        <w:bidi/>
        <w:spacing w:after="160"/>
        <w:ind w:right="-582"/>
        <w:rPr>
          <w:rFonts w:ascii="Roboto" w:eastAsia="Roboto" w:hAnsi="Roboto" w:cs="Roboto"/>
          <w:color w:val="1F1F1F"/>
          <w:sz w:val="24"/>
          <w:szCs w:val="24"/>
        </w:rPr>
      </w:pPr>
      <w:r>
        <w:rPr>
          <w:rFonts w:ascii="Jomhuria" w:eastAsia="Jomhuria" w:hAnsi="Jomhuria" w:cs="Jomhuria"/>
          <w:color w:val="1F1F1F"/>
          <w:sz w:val="24"/>
          <w:szCs w:val="24"/>
          <w:rtl/>
        </w:rPr>
        <w:lastRenderedPageBreak/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طول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 xml:space="preserve">سال ۲۰۲۶، </w:t>
      </w:r>
      <w:r>
        <w:rPr>
          <w:rFonts w:ascii="Roboto" w:eastAsia="Roboto" w:hAnsi="Roboto" w:cs="Roboto"/>
          <w:color w:val="1F1F1F"/>
          <w:sz w:val="24"/>
          <w:szCs w:val="24"/>
        </w:rPr>
        <w:t>GENDRO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EASE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برنامه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متنوعی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جمله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یک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نشست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مجازی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سطح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جهانی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روز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پنجم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ماه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برگزاری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سالگرد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جلسه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بلندپایه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ژنو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روز ۱۸ ماه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هم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زمان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مجمع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جهانی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بهداشت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برگزار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خواهند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کرد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.</w:t>
      </w:r>
    </w:p>
    <w:p w14:paraId="0000000D" w14:textId="77777777" w:rsidR="00EF53B4" w:rsidRDefault="00000000">
      <w:pPr>
        <w:bidi/>
        <w:spacing w:after="160"/>
        <w:ind w:right="-582"/>
        <w:rPr>
          <w:rFonts w:ascii="Roboto" w:eastAsia="Roboto" w:hAnsi="Roboto" w:cs="Roboto"/>
          <w:b/>
          <w:bCs/>
          <w:color w:val="1F1F1F"/>
          <w:sz w:val="24"/>
          <w:szCs w:val="24"/>
        </w:rPr>
      </w:pP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چگونه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می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توانید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مشارکت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کنید؟</w:t>
      </w:r>
    </w:p>
    <w:p w14:paraId="0000000E" w14:textId="77777777" w:rsidR="00EF53B4" w:rsidRDefault="00000000">
      <w:pPr>
        <w:numPr>
          <w:ilvl w:val="0"/>
          <w:numId w:val="1"/>
        </w:numPr>
        <w:bidi/>
        <w:ind w:left="0" w:right="-582" w:firstLine="285"/>
        <w:rPr>
          <w:sz w:val="24"/>
          <w:szCs w:val="24"/>
        </w:rPr>
      </w:pP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پذیرش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رسمی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رهنمود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SAGER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سازمان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یا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نشریه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خود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</w:p>
    <w:p w14:paraId="0000000F" w14:textId="77777777" w:rsidR="00EF53B4" w:rsidRDefault="00000000">
      <w:pPr>
        <w:numPr>
          <w:ilvl w:val="0"/>
          <w:numId w:val="1"/>
        </w:numPr>
        <w:bidi/>
        <w:ind w:left="0" w:right="-582" w:firstLine="285"/>
        <w:rPr>
          <w:sz w:val="24"/>
          <w:szCs w:val="24"/>
        </w:rPr>
      </w:pP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تولید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محتوی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انتشار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یادداشت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تحلیلی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یا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مقالات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انتقادی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(</w:t>
      </w:r>
      <w:r>
        <w:rPr>
          <w:rFonts w:ascii="Roboto" w:eastAsia="Roboto" w:hAnsi="Roboto" w:cs="Roboto"/>
          <w:color w:val="1F1F1F"/>
          <w:sz w:val="24"/>
          <w:szCs w:val="24"/>
        </w:rPr>
        <w:t>Op-Ed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)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درباره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اهمیت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تفکیک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جنسیتی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پژوهش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</w:p>
    <w:p w14:paraId="00000010" w14:textId="77777777" w:rsidR="00EF53B4" w:rsidRDefault="00000000">
      <w:pPr>
        <w:numPr>
          <w:ilvl w:val="0"/>
          <w:numId w:val="1"/>
        </w:numPr>
        <w:bidi/>
        <w:ind w:left="0" w:right="-582" w:firstLine="285"/>
        <w:rPr>
          <w:sz w:val="24"/>
          <w:szCs w:val="24"/>
        </w:rPr>
      </w:pP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فعالیت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رسانه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اشتراک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تجارب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خود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هشتگ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#SAGER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10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#</w:t>
      </w:r>
      <w:proofErr w:type="spellStart"/>
      <w:r>
        <w:rPr>
          <w:rFonts w:ascii="Roboto" w:eastAsia="Roboto" w:hAnsi="Roboto" w:cs="Roboto"/>
          <w:color w:val="1F1F1F"/>
          <w:sz w:val="24"/>
          <w:szCs w:val="24"/>
        </w:rPr>
        <w:t>SAGERguidelines</w:t>
      </w:r>
      <w:proofErr w:type="spellEnd"/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لینکدین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</w:p>
    <w:p w14:paraId="00000011" w14:textId="77777777" w:rsidR="00EF53B4" w:rsidRDefault="00000000">
      <w:pPr>
        <w:numPr>
          <w:ilvl w:val="0"/>
          <w:numId w:val="1"/>
        </w:numPr>
        <w:bidi/>
        <w:spacing w:after="520"/>
        <w:ind w:left="0" w:right="-582" w:firstLine="285"/>
        <w:rPr>
          <w:sz w:val="24"/>
          <w:szCs w:val="24"/>
        </w:rPr>
      </w:pP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بومی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سازی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داوطلب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شدن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ترجمه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رهنمودها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زبان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محلی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.</w:t>
      </w:r>
    </w:p>
    <w:p w14:paraId="00000012" w14:textId="77777777" w:rsidR="00EF53B4" w:rsidRDefault="00000000">
      <w:pPr>
        <w:pStyle w:val="Heading3"/>
        <w:keepNext w:val="0"/>
        <w:keepLines w:val="0"/>
        <w:bidi/>
        <w:spacing w:before="0" w:after="120"/>
        <w:ind w:right="-582"/>
        <w:rPr>
          <w:rFonts w:ascii="Roboto" w:eastAsia="Roboto" w:hAnsi="Roboto" w:cs="Roboto"/>
          <w:b/>
          <w:bCs/>
          <w:color w:val="1F1F1F"/>
          <w:sz w:val="24"/>
          <w:szCs w:val="24"/>
        </w:rPr>
      </w:pPr>
      <w:bookmarkStart w:id="2" w:name="_g7qtyfyorxia" w:colFirst="0" w:colLast="0"/>
      <w:bookmarkEnd w:id="2"/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درباره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رهنمودهای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b/>
          <w:bCs/>
          <w:color w:val="1F1F1F"/>
          <w:sz w:val="24"/>
          <w:szCs w:val="24"/>
        </w:rPr>
        <w:t>SAGER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، انجمن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b/>
          <w:bCs/>
          <w:color w:val="1F1F1F"/>
          <w:sz w:val="24"/>
          <w:szCs w:val="24"/>
        </w:rPr>
        <w:t>EASE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سازمان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b/>
          <w:bCs/>
          <w:color w:val="1F1F1F"/>
          <w:sz w:val="24"/>
          <w:szCs w:val="24"/>
        </w:rPr>
        <w:t>GENDRO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</w:p>
    <w:p w14:paraId="00000013" w14:textId="77777777" w:rsidR="00EF53B4" w:rsidRDefault="00000000">
      <w:pPr>
        <w:bidi/>
        <w:spacing w:before="240" w:after="240" w:line="240" w:lineRule="auto"/>
        <w:rPr>
          <w:rFonts w:ascii="Roboto" w:eastAsia="Roboto" w:hAnsi="Roboto" w:cs="Roboto"/>
          <w:color w:val="1F1F1F"/>
          <w:sz w:val="24"/>
          <w:szCs w:val="24"/>
        </w:rPr>
      </w:pPr>
      <w:r>
        <w:rPr>
          <w:rFonts w:ascii="Roboto" w:eastAsia="Roboto" w:hAnsi="Roboto" w:cs="Roboto"/>
          <w:color w:val="1F1F1F"/>
          <w:sz w:val="24"/>
          <w:szCs w:val="24"/>
        </w:rPr>
        <w:t>(</w:t>
      </w:r>
      <w:hyperlink r:id="rId6">
        <w:r w:rsidR="00EF53B4"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EASE</w:t>
        </w:r>
      </w:hyperlink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)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یک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جامعه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جهانی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متشکل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ویراستاران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مقالات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متخصصان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حوزه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‌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ارتباطات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است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ماموریت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خود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جلب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اعتماد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پژوهش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طریق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ارتقای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کیفیت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تحریریه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ویراستاری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قرار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داده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است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.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تکیه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منابع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تخصصی، رهنمودهایی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کاربردی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شبکه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گسترده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خود، دستیابی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تعالی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تمامی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مراحل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فرایند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نشر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هدایت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کنیم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.</w:t>
      </w:r>
    </w:p>
    <w:p w14:paraId="00000014" w14:textId="77777777" w:rsidR="00EF53B4" w:rsidRDefault="00EF53B4">
      <w:pPr>
        <w:bidi/>
        <w:spacing w:before="240" w:after="240" w:line="240" w:lineRule="auto"/>
        <w:rPr>
          <w:rFonts w:ascii="Roboto" w:eastAsia="Roboto" w:hAnsi="Roboto" w:cs="Roboto"/>
          <w:color w:val="1F1F1F"/>
          <w:sz w:val="24"/>
          <w:szCs w:val="24"/>
        </w:rPr>
      </w:pPr>
      <w:hyperlink r:id="rId7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GENDRO</w:t>
        </w:r>
      </w:hyperlink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یک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سازمان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بین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المللی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غیرانتفاعی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است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که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راستای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ترویج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پژوهش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«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جنسیت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‌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محور»، مسئول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فراگیر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فعالیت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می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کند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.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هدف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این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سازمان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پر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کردن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شکاف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موجود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شواهد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علمی، مقابله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سوگیری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جنسیتی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ایجاد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تغییرات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ساختاری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اکوسیستم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پژوهش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است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تا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تأثیری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ملموس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واقعی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دنیای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امروز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بر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جای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 w:rsidR="00000000">
        <w:rPr>
          <w:rFonts w:ascii="Jomhuria" w:eastAsia="Jomhuria" w:hAnsi="Jomhuria" w:cs="Jomhuria"/>
          <w:color w:val="1F1F1F"/>
          <w:sz w:val="24"/>
          <w:szCs w:val="24"/>
          <w:rtl/>
        </w:rPr>
        <w:t>بگذارد</w:t>
      </w:r>
      <w:r w:rsidR="00000000">
        <w:rPr>
          <w:rFonts w:ascii="Roboto" w:eastAsia="Roboto" w:hAnsi="Roboto" w:cs="Roboto"/>
          <w:color w:val="1F1F1F"/>
          <w:sz w:val="24"/>
          <w:szCs w:val="24"/>
          <w:rtl/>
        </w:rPr>
        <w:t>.</w:t>
      </w:r>
    </w:p>
    <w:p w14:paraId="00000015" w14:textId="77777777" w:rsidR="00EF53B4" w:rsidRDefault="00000000">
      <w:pPr>
        <w:bidi/>
        <w:spacing w:before="240" w:after="240" w:line="240" w:lineRule="auto"/>
        <w:rPr>
          <w:rFonts w:ascii="Roboto" w:eastAsia="Roboto" w:hAnsi="Roboto" w:cs="Roboto"/>
          <w:color w:val="1F1F1F"/>
          <w:sz w:val="24"/>
          <w:szCs w:val="24"/>
        </w:rPr>
      </w:pPr>
      <w:r>
        <w:rPr>
          <w:rFonts w:ascii="Jomhuria" w:eastAsia="Jomhuria" w:hAnsi="Jomhuria" w:cs="Jomhuria"/>
          <w:color w:val="1F1F1F"/>
          <w:sz w:val="24"/>
          <w:szCs w:val="24"/>
          <w:rtl/>
        </w:rPr>
        <w:t>تاریخچه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شکل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‌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گیری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SAGER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: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اکتبر ۲۰۱۲، شورای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EASE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ابتکار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یکی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اعضای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خود، دکتر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شِرین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حیدری، «کمیته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سیاست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گذاری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جنسیتی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» (</w:t>
      </w:r>
      <w:r>
        <w:rPr>
          <w:rFonts w:ascii="Roboto" w:eastAsia="Roboto" w:hAnsi="Roboto" w:cs="Roboto"/>
          <w:color w:val="1F1F1F"/>
          <w:sz w:val="24"/>
          <w:szCs w:val="24"/>
        </w:rPr>
        <w:t>GPC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)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تأسیس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کرد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.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اقدام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واکنشی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یک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نیاز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مبرم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: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رغم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اهمیت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غیرقابل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انکار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متغیرهای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تمامی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رشته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علمی، سیاست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جنسیتی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تحریریه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مجلات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هنوز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جایگاه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موثری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نداشتند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.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پس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بحث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فشرده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مشاوره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گسترده، 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کمیته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سال ۲۰۱۶ رهنمود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برابری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جنسیتی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پژوهش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(</w:t>
      </w:r>
      <w:r>
        <w:rPr>
          <w:rFonts w:ascii="Roboto" w:eastAsia="Roboto" w:hAnsi="Roboto" w:cs="Roboto"/>
          <w:color w:val="1F1F1F"/>
          <w:sz w:val="24"/>
          <w:szCs w:val="24"/>
        </w:rPr>
        <w:t>SAGER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)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تدوین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کرد؛ ابزاری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کاربردی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پژوهشگران، نویسندگان، سردبیران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ناشران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گزارش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دهی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ابعاد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جنسیتی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یک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رویه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معمول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نظام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مند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پژوهش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تبدیل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کنند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.</w:t>
      </w:r>
    </w:p>
    <w:p w14:paraId="00000016" w14:textId="77777777" w:rsidR="00EF53B4" w:rsidRDefault="00000000">
      <w:pPr>
        <w:bidi/>
        <w:spacing w:before="240" w:after="240" w:line="240" w:lineRule="auto"/>
        <w:rPr>
          <w:rFonts w:ascii="Roboto" w:eastAsia="Roboto" w:hAnsi="Roboto" w:cs="Roboto"/>
          <w:color w:val="1F1F1F"/>
          <w:sz w:val="24"/>
          <w:szCs w:val="24"/>
        </w:rPr>
      </w:pPr>
      <w:r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پایان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ماموریت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کمیته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سال ۲۰۲۱، سازمان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GENDRO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مسئولیت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ترویج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رهنمود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SAGER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عهده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گرفت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همکاری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نزدیک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EASE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، ترویج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پذیرش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گسترده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آن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دنبال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کرد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.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 xml:space="preserve">مسیر، </w:t>
      </w:r>
      <w:r>
        <w:rPr>
          <w:rFonts w:ascii="Roboto" w:eastAsia="Roboto" w:hAnsi="Roboto" w:cs="Roboto"/>
          <w:color w:val="1F1F1F"/>
          <w:sz w:val="24"/>
          <w:szCs w:val="24"/>
        </w:rPr>
        <w:t>EASE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همچنان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عنوان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شریکی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استراتژیک، مسئولیت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ترجمه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این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رهنمود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زبان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مختلف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عهده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دارد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دسترسی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آن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فراتر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از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مجلات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انگلیسی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زبان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میسر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.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 xml:space="preserve">سال ۲۰۲۶، </w:t>
      </w:r>
      <w:r>
        <w:rPr>
          <w:rFonts w:ascii="Roboto" w:eastAsia="Roboto" w:hAnsi="Roboto" w:cs="Roboto"/>
          <w:color w:val="1F1F1F"/>
          <w:sz w:val="24"/>
          <w:szCs w:val="24"/>
        </w:rPr>
        <w:t>GENDRO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Roboto" w:eastAsia="Roboto" w:hAnsi="Roboto" w:cs="Roboto"/>
          <w:color w:val="1F1F1F"/>
          <w:sz w:val="24"/>
          <w:szCs w:val="24"/>
        </w:rPr>
        <w:t>EASE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امضای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یک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تفاهم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نامه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رسمی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(</w:t>
      </w:r>
      <w:r>
        <w:rPr>
          <w:rFonts w:ascii="Roboto" w:eastAsia="Roboto" w:hAnsi="Roboto" w:cs="Roboto"/>
          <w:color w:val="1F1F1F"/>
          <w:sz w:val="24"/>
          <w:szCs w:val="24"/>
        </w:rPr>
        <w:t>MoU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)، بر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تعهد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مشترک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خود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برای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رفع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شکاف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‌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های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شواهد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جنسیتی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در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علم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تاکید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دوباره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کردند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>.</w:t>
      </w:r>
    </w:p>
    <w:p w14:paraId="00000017" w14:textId="77777777" w:rsidR="00EF53B4" w:rsidRDefault="00EF53B4">
      <w:pPr>
        <w:bidi/>
        <w:spacing w:line="240" w:lineRule="auto"/>
        <w:ind w:right="-582"/>
      </w:pPr>
    </w:p>
    <w:p w14:paraId="00000018" w14:textId="77777777" w:rsidR="00EF53B4" w:rsidRDefault="00000000">
      <w:pPr>
        <w:bidi/>
        <w:spacing w:after="160"/>
        <w:ind w:right="-582"/>
        <w:rPr>
          <w:rFonts w:ascii="Roboto" w:eastAsia="Roboto" w:hAnsi="Roboto" w:cs="Roboto"/>
          <w:b/>
          <w:bCs/>
          <w:color w:val="1F1F1F"/>
          <w:sz w:val="24"/>
          <w:szCs w:val="24"/>
        </w:rPr>
      </w:pP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ارتباط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با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b/>
          <w:bCs/>
          <w:color w:val="1F1F1F"/>
          <w:sz w:val="24"/>
          <w:szCs w:val="24"/>
          <w:rtl/>
        </w:rPr>
        <w:t>رسانه</w:t>
      </w:r>
      <w:r>
        <w:rPr>
          <w:rFonts w:ascii="Roboto" w:eastAsia="Roboto" w:hAnsi="Roboto" w:cs="Roboto"/>
          <w:b/>
          <w:bCs/>
          <w:color w:val="1F1F1F"/>
          <w:sz w:val="24"/>
          <w:szCs w:val="24"/>
          <w:rtl/>
        </w:rPr>
        <w:t>:</w:t>
      </w:r>
    </w:p>
    <w:p w14:paraId="00000019" w14:textId="77777777" w:rsidR="00EF53B4" w:rsidRDefault="00000000">
      <w:pPr>
        <w:bidi/>
        <w:spacing w:after="160"/>
        <w:ind w:right="-582"/>
        <w:rPr>
          <w:rFonts w:ascii="Roboto" w:eastAsia="Roboto" w:hAnsi="Roboto" w:cs="Roboto"/>
          <w:color w:val="1F1F1F"/>
          <w:sz w:val="24"/>
          <w:szCs w:val="24"/>
        </w:rPr>
      </w:pPr>
      <w:r>
        <w:rPr>
          <w:rFonts w:ascii="Jomhuria" w:eastAsia="Jomhuria" w:hAnsi="Jomhuria" w:cs="Jomhuria"/>
          <w:color w:val="1F1F1F"/>
          <w:sz w:val="24"/>
          <w:szCs w:val="24"/>
          <w:rtl/>
        </w:rPr>
        <w:t>سارا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آچیک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و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چتنا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کریشنا</w:t>
      </w:r>
      <w:r>
        <w:rPr>
          <w:rFonts w:ascii="Roboto" w:eastAsia="Roboto" w:hAnsi="Roboto" w:cs="Roboto"/>
          <w:color w:val="1F1F1F"/>
          <w:sz w:val="24"/>
          <w:szCs w:val="24"/>
          <w:rtl/>
        </w:rPr>
        <w:t xml:space="preserve"> </w:t>
      </w:r>
      <w:r>
        <w:rPr>
          <w:rFonts w:ascii="Jomhuria" w:eastAsia="Jomhuria" w:hAnsi="Jomhuria" w:cs="Jomhuria"/>
          <w:color w:val="1F1F1F"/>
          <w:sz w:val="24"/>
          <w:szCs w:val="24"/>
          <w:rtl/>
        </w:rPr>
        <w:t>بکر</w:t>
      </w:r>
    </w:p>
    <w:p w14:paraId="0000001A" w14:textId="77777777" w:rsidR="00EF53B4" w:rsidRDefault="00EF53B4">
      <w:pPr>
        <w:bidi/>
        <w:spacing w:after="160"/>
        <w:ind w:right="-582"/>
        <w:rPr>
          <w:rFonts w:ascii="Roboto" w:eastAsia="Roboto" w:hAnsi="Roboto" w:cs="Roboto"/>
          <w:color w:val="0B57D0"/>
          <w:sz w:val="24"/>
          <w:szCs w:val="24"/>
        </w:rPr>
      </w:pPr>
      <w:hyperlink r:id="rId8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info@gendro.org</w:t>
        </w:r>
      </w:hyperlink>
    </w:p>
    <w:p w14:paraId="0000001B" w14:textId="77777777" w:rsidR="00EF53B4" w:rsidRDefault="00000000">
      <w:pPr>
        <w:spacing w:after="160"/>
        <w:ind w:right="-582"/>
        <w:rPr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* </w:t>
      </w:r>
      <w:r>
        <w:rPr>
          <w:sz w:val="24"/>
          <w:szCs w:val="24"/>
        </w:rPr>
        <w:t>Sex and Gender Equity in Research</w:t>
      </w:r>
    </w:p>
    <w:p w14:paraId="327C0E9C" w14:textId="77777777" w:rsidR="00B73080" w:rsidRDefault="00B73080" w:rsidP="00B73080">
      <w:pPr>
        <w:spacing w:after="160"/>
        <w:ind w:right="-582"/>
        <w:rPr>
          <w:rFonts w:eastAsia="Roboto"/>
          <w:sz w:val="24"/>
          <w:szCs w:val="24"/>
        </w:rPr>
      </w:pPr>
    </w:p>
    <w:p w14:paraId="0091C692" w14:textId="699A517D" w:rsidR="00B73080" w:rsidRDefault="00B73080" w:rsidP="00B73080">
      <w:pPr>
        <w:spacing w:after="160"/>
        <w:ind w:right="-582"/>
        <w:rPr>
          <w:rFonts w:eastAsia="Roboto"/>
          <w:sz w:val="24"/>
          <w:szCs w:val="24"/>
        </w:rPr>
      </w:pPr>
      <w:r>
        <w:rPr>
          <w:rFonts w:eastAsia="Roboto"/>
          <w:sz w:val="24"/>
          <w:szCs w:val="24"/>
        </w:rPr>
        <w:t>Translated by Sara Phillips, The Lancet, UK</w:t>
      </w:r>
    </w:p>
    <w:sectPr w:rsidR="00B73080">
      <w:pgSz w:w="11909" w:h="16834"/>
      <w:pgMar w:top="1440" w:right="992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AF530D85-FDD3-45EB-9081-E853A0570936}"/>
    <w:embedBold r:id="rId2" w:fontKey="{513057FF-BB55-4898-957C-7C94D4C27F26}"/>
    <w:embedItalic r:id="rId3" w:fontKey="{302F4210-F143-4F8F-A839-3067EA1F2A8C}"/>
  </w:font>
  <w:font w:name="Jomhuri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AF3B0FE-3B34-4C45-BF9B-F3AE761323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F9013B-8BE4-40B8-BE2B-C43383DC1E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83FDD"/>
    <w:multiLevelType w:val="multilevel"/>
    <w:tmpl w:val="D340FE9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2599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3B4"/>
    <w:rsid w:val="000D5EE5"/>
    <w:rsid w:val="00310121"/>
    <w:rsid w:val="0033313B"/>
    <w:rsid w:val="00B73080"/>
    <w:rsid w:val="00EA4D63"/>
    <w:rsid w:val="00EF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DEDC7"/>
  <w15:docId w15:val="{E8769EFD-845A-451A-9267-DF0A81457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endro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endro.org/who-we-ar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ase.org.uk/about-us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759</Words>
  <Characters>4331</Characters>
  <Application>Microsoft Office Word</Application>
  <DocSecurity>0</DocSecurity>
  <Lines>36</Lines>
  <Paragraphs>10</Paragraphs>
  <ScaleCrop>false</ScaleCrop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hodgson</dc:creator>
  <cp:lastModifiedBy>mary hodgson</cp:lastModifiedBy>
  <cp:revision>4</cp:revision>
  <dcterms:created xsi:type="dcterms:W3CDTF">2026-04-22T12:54:00Z</dcterms:created>
  <dcterms:modified xsi:type="dcterms:W3CDTF">2026-04-24T10:25:00Z</dcterms:modified>
</cp:coreProperties>
</file>